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Pr="006F0994" w:rsidRDefault="006F0994" w:rsidP="00244981">
      <w:pPr>
        <w:pStyle w:val="berschrift1"/>
        <w:spacing w:before="0" w:after="0" w:line="276" w:lineRule="auto"/>
        <w:jc w:val="left"/>
        <w:rPr>
          <w:sz w:val="36"/>
          <w:szCs w:val="36"/>
        </w:rPr>
      </w:pPr>
      <w:r w:rsidRPr="006F0994">
        <w:rPr>
          <w:rFonts w:asciiTheme="majorHAnsi" w:hAnsiTheme="majorHAnsi" w:cs="AvenirNextLTPro-Bold"/>
          <w:bCs/>
          <w:sz w:val="36"/>
          <w:szCs w:val="36"/>
          <w:lang w:val="es-ES_tradnl"/>
        </w:rPr>
        <w:t>La estabilización gana puntos respecto a la sust</w:t>
      </w:r>
      <w:r w:rsidRPr="006F0994">
        <w:rPr>
          <w:rFonts w:asciiTheme="majorHAnsi" w:hAnsiTheme="majorHAnsi" w:cs="AvenirNextLTPro-Bold"/>
          <w:bCs/>
          <w:sz w:val="36"/>
          <w:szCs w:val="36"/>
          <w:lang w:val="es-ES_tradnl"/>
        </w:rPr>
        <w:t>i</w:t>
      </w:r>
      <w:r w:rsidRPr="006F0994">
        <w:rPr>
          <w:rFonts w:asciiTheme="majorHAnsi" w:hAnsiTheme="majorHAnsi" w:cs="AvenirNextLTPro-Bold"/>
          <w:bCs/>
          <w:sz w:val="36"/>
          <w:szCs w:val="36"/>
          <w:lang w:val="es-ES_tradnl"/>
        </w:rPr>
        <w:t>tución del suelo</w:t>
      </w:r>
    </w:p>
    <w:p w:rsidR="002E765F" w:rsidRPr="00A80677" w:rsidRDefault="002E765F" w:rsidP="002E765F">
      <w:pPr>
        <w:pStyle w:val="Text"/>
      </w:pPr>
    </w:p>
    <w:p w:rsidR="006F0994" w:rsidRPr="006F0994" w:rsidRDefault="006F0994" w:rsidP="006F0994">
      <w:pPr>
        <w:autoSpaceDE w:val="0"/>
        <w:autoSpaceDN w:val="0"/>
        <w:adjustRightInd w:val="0"/>
        <w:spacing w:line="276" w:lineRule="auto"/>
        <w:jc w:val="both"/>
        <w:rPr>
          <w:rFonts w:asciiTheme="majorHAnsi" w:hAnsiTheme="majorHAnsi" w:cs="AvenirNextLTPro-Medium"/>
          <w:b/>
          <w:sz w:val="22"/>
          <w:szCs w:val="22"/>
          <w:lang w:val="es-ES_tradnl"/>
        </w:rPr>
      </w:pPr>
      <w:r w:rsidRPr="006F0994">
        <w:rPr>
          <w:rFonts w:asciiTheme="majorHAnsi" w:hAnsiTheme="majorHAnsi" w:cs="AvenirNextLTPro-Medium"/>
          <w:b/>
          <w:sz w:val="22"/>
          <w:szCs w:val="22"/>
          <w:lang w:val="es-ES_tradnl"/>
        </w:rPr>
        <w:t>Siempre que los suelos cambian sus propiedades y se han de preparar para el nuevo procesamiento, se acredita la estabilización del suelo. También en Bloomington/Indiana, EE.UU.: en la construcción de un nuevo acceso a la carretera estatal 69, una estabili</w:t>
      </w:r>
      <w:r w:rsidRPr="006F0994">
        <w:rPr>
          <w:rFonts w:asciiTheme="majorHAnsi" w:hAnsiTheme="majorHAnsi" w:cs="AvenirNextLTPro-Medium"/>
          <w:b/>
          <w:sz w:val="22"/>
          <w:szCs w:val="22"/>
          <w:lang w:val="es-ES_tradnl"/>
        </w:rPr>
        <w:t>z</w:t>
      </w:r>
      <w:r w:rsidRPr="006F0994">
        <w:rPr>
          <w:rFonts w:asciiTheme="majorHAnsi" w:hAnsiTheme="majorHAnsi" w:cs="AvenirNextLTPro-Medium"/>
          <w:b/>
          <w:sz w:val="22"/>
          <w:szCs w:val="22"/>
          <w:lang w:val="es-ES_tradnl"/>
        </w:rPr>
        <w:t>adora de suelos WR 250 de Wirtgen se encargó de realizar una base con suficiente capacidad portante.</w:t>
      </w:r>
    </w:p>
    <w:p w:rsidR="00244981" w:rsidRDefault="00244981" w:rsidP="00961165">
      <w:pPr>
        <w:pStyle w:val="Text"/>
        <w:spacing w:line="276" w:lineRule="auto"/>
        <w:rPr>
          <w:noProof/>
          <w:lang w:eastAsia="de-DE"/>
        </w:rPr>
      </w:pPr>
    </w:p>
    <w:p w:rsidR="006F0994" w:rsidRPr="00331231" w:rsidRDefault="006F0994" w:rsidP="006F0994">
      <w:pPr>
        <w:autoSpaceDE w:val="0"/>
        <w:autoSpaceDN w:val="0"/>
        <w:adjustRightInd w:val="0"/>
        <w:spacing w:line="276" w:lineRule="auto"/>
        <w:jc w:val="both"/>
        <w:rPr>
          <w:rFonts w:asciiTheme="majorHAnsi" w:hAnsiTheme="majorHAnsi" w:cs="AvenirNextLTPro-Regular"/>
          <w:sz w:val="22"/>
          <w:szCs w:val="22"/>
          <w:lang w:val="es-ES_tradnl"/>
        </w:rPr>
      </w:pPr>
      <w:r w:rsidRPr="00331231">
        <w:rPr>
          <w:rFonts w:asciiTheme="majorHAnsi" w:hAnsiTheme="majorHAnsi" w:cs="AvenirNextLTPro-Regular"/>
          <w:sz w:val="22"/>
          <w:szCs w:val="22"/>
          <w:lang w:val="es-ES_tradnl"/>
        </w:rPr>
        <w:t>La estabilización es la elección correcta para crear la capacidad portante y la calidad de los suelos, y preparar los mismos para proyectos de construcción de carreteras. Con la aportación concreta de ligantes se puede reducir el contenido en hum</w:t>
      </w:r>
      <w:r w:rsidRPr="00331231">
        <w:rPr>
          <w:rFonts w:asciiTheme="majorHAnsi" w:hAnsiTheme="majorHAnsi" w:cs="AvenirNextLTPro-Regular"/>
          <w:sz w:val="22"/>
          <w:szCs w:val="22"/>
          <w:lang w:val="es-ES_tradnl"/>
        </w:rPr>
        <w:t>e</w:t>
      </w:r>
      <w:r w:rsidRPr="00331231">
        <w:rPr>
          <w:rFonts w:asciiTheme="majorHAnsi" w:hAnsiTheme="majorHAnsi" w:cs="AvenirNextLTPro-Regular"/>
          <w:sz w:val="22"/>
          <w:szCs w:val="22"/>
          <w:lang w:val="es-ES_tradnl"/>
        </w:rPr>
        <w:t>dad de un suelo, lo que es imprescindible para el procesamiento posterior. En comparación con la sustitución de todo el suelo, la estabilización es un método económico y respetuoso con los recursos. Ahorros de costes se generan, por ejemplo, por la logística de la obra simplif</w:t>
      </w:r>
      <w:r w:rsidRPr="00331231">
        <w:rPr>
          <w:rFonts w:asciiTheme="majorHAnsi" w:hAnsiTheme="majorHAnsi" w:cs="AvenirNextLTPro-Regular"/>
          <w:sz w:val="22"/>
          <w:szCs w:val="22"/>
          <w:lang w:val="es-ES_tradnl"/>
        </w:rPr>
        <w:t>i</w:t>
      </w:r>
      <w:r w:rsidRPr="00331231">
        <w:rPr>
          <w:rFonts w:asciiTheme="majorHAnsi" w:hAnsiTheme="majorHAnsi" w:cs="AvenirNextLTPro-Regular"/>
          <w:sz w:val="22"/>
          <w:szCs w:val="22"/>
          <w:lang w:val="es-ES_tradnl"/>
        </w:rPr>
        <w:t>cada dado que se necesitan menos viajes de los camiones y períodos de construcción más cortos. También se protegen los recursos, pues en la estabiliz</w:t>
      </w:r>
      <w:r w:rsidRPr="00331231">
        <w:rPr>
          <w:rFonts w:asciiTheme="majorHAnsi" w:hAnsiTheme="majorHAnsi" w:cs="AvenirNextLTPro-Regular"/>
          <w:sz w:val="22"/>
          <w:szCs w:val="22"/>
          <w:lang w:val="es-ES_tradnl"/>
        </w:rPr>
        <w:t>a</w:t>
      </w:r>
      <w:r w:rsidRPr="00331231">
        <w:rPr>
          <w:rFonts w:asciiTheme="majorHAnsi" w:hAnsiTheme="majorHAnsi" w:cs="AvenirNextLTPro-Regular"/>
          <w:sz w:val="22"/>
          <w:szCs w:val="22"/>
          <w:lang w:val="es-ES_tradnl"/>
        </w:rPr>
        <w:t>ción, el suelo ya existente se utiliza completamente y solo se anade ligante, como cal o cemento –</w:t>
      </w:r>
      <w:r>
        <w:rPr>
          <w:rFonts w:asciiTheme="majorHAnsi" w:hAnsiTheme="majorHAnsi" w:cs="AvenirNextLTPro-Regular"/>
          <w:sz w:val="22"/>
          <w:szCs w:val="22"/>
          <w:lang w:val="es-ES_tradnl"/>
        </w:rPr>
        <w:t xml:space="preserve"> </w:t>
      </w:r>
      <w:r w:rsidRPr="00331231">
        <w:rPr>
          <w:rFonts w:asciiTheme="majorHAnsi" w:hAnsiTheme="majorHAnsi" w:cs="AvenirNextLTPro-Regular"/>
          <w:sz w:val="22"/>
          <w:szCs w:val="22"/>
          <w:lang w:val="es-ES_tradnl"/>
        </w:rPr>
        <w:t xml:space="preserve">o ambos al mismo tiempo </w:t>
      </w:r>
      <w:r>
        <w:rPr>
          <w:rFonts w:asciiTheme="majorHAnsi" w:hAnsiTheme="majorHAnsi" w:cs="AvenirNextLTPro-Regular"/>
          <w:sz w:val="22"/>
          <w:szCs w:val="22"/>
          <w:lang w:val="es-ES_tradnl"/>
        </w:rPr>
        <w:t>como mezcla de ligante</w:t>
      </w:r>
      <w:r w:rsidRPr="00331231">
        <w:rPr>
          <w:rFonts w:asciiTheme="majorHAnsi" w:hAnsiTheme="majorHAnsi" w:cs="AvenirNextLTPro-Regular"/>
          <w:sz w:val="22"/>
          <w:szCs w:val="22"/>
          <w:lang w:val="es-ES_tradnl"/>
        </w:rPr>
        <w:t>.</w:t>
      </w:r>
    </w:p>
    <w:p w:rsidR="000F5A5E" w:rsidRDefault="000F5A5E" w:rsidP="00961165">
      <w:pPr>
        <w:pStyle w:val="Text"/>
        <w:spacing w:line="276" w:lineRule="auto"/>
        <w:rPr>
          <w:rStyle w:val="Hervorhebung"/>
          <w:b w:val="0"/>
        </w:rPr>
      </w:pPr>
    </w:p>
    <w:p w:rsidR="00CF6F43" w:rsidRPr="00A50858" w:rsidRDefault="00CF6F43" w:rsidP="00961165">
      <w:pPr>
        <w:pStyle w:val="Text"/>
        <w:spacing w:line="276" w:lineRule="auto"/>
        <w:rPr>
          <w:rStyle w:val="Hervorhebung"/>
        </w:rPr>
      </w:pPr>
      <w:r w:rsidRPr="00CF6F43">
        <w:rPr>
          <w:b/>
        </w:rPr>
        <w:t xml:space="preserve">Wirtgen </w:t>
      </w:r>
      <w:r w:rsidRPr="00830995">
        <w:rPr>
          <w:b/>
        </w:rPr>
        <w:t>Technologie: Anwendungsvielfalt ist Trumpf</w:t>
      </w:r>
    </w:p>
    <w:p w:rsidR="005F5057" w:rsidRPr="00331231" w:rsidRDefault="005F5057" w:rsidP="005F5057">
      <w:pPr>
        <w:autoSpaceDE w:val="0"/>
        <w:autoSpaceDN w:val="0"/>
        <w:adjustRightInd w:val="0"/>
        <w:spacing w:line="276" w:lineRule="auto"/>
        <w:jc w:val="both"/>
        <w:rPr>
          <w:rFonts w:asciiTheme="majorHAnsi" w:hAnsiTheme="majorHAnsi" w:cs="AvenirNextLTPro-Regular"/>
          <w:sz w:val="22"/>
          <w:szCs w:val="22"/>
          <w:lang w:val="es-ES_tradnl"/>
        </w:rPr>
      </w:pPr>
      <w:r w:rsidRPr="00834164">
        <w:rPr>
          <w:rFonts w:asciiTheme="majorHAnsi" w:hAnsiTheme="majorHAnsi" w:cs="AvenirNextLTPro-Regular"/>
          <w:sz w:val="22"/>
          <w:szCs w:val="22"/>
          <w:lang w:val="es-ES_tradnl"/>
        </w:rPr>
        <w:t>Aún cuando en los concursos-subastas se sigue requiriendo todavía con frecuencia la sustitución del suelo, este procedimiento ha quedado desfasado. Con su potente rotor de fresado y mezcla DURA</w:t>
      </w:r>
      <w:r w:rsidRPr="00834164">
        <w:rPr>
          <w:rFonts w:asciiTheme="majorHAnsi" w:hAnsiTheme="majorHAnsi" w:cs="AvenirNextLTPro-Regular"/>
          <w:i/>
          <w:sz w:val="22"/>
          <w:szCs w:val="22"/>
          <w:lang w:val="es-ES_tradnl"/>
        </w:rPr>
        <w:t>FORCE</w:t>
      </w:r>
      <w:r w:rsidRPr="00834164">
        <w:rPr>
          <w:rFonts w:asciiTheme="majorHAnsi" w:hAnsiTheme="majorHAnsi" w:cs="AvenirNextLTPro-Regular"/>
          <w:sz w:val="22"/>
          <w:szCs w:val="22"/>
          <w:lang w:val="es-ES_tradnl"/>
        </w:rPr>
        <w:t>, la estabilizadora de suelos de Wirtgen entremezcla ligante previamente esparcido, como cal o cemento, en el suelo ya existente con poca capacidad portante y lo convierte in situ en un material de construcción de alta calidad. La mezcla de suelo y ligante homogénea tiene una gran capacidad portante y se convierte en un material continuamente resistente al agua y las heladas, con constancia de volumen. Las aplicaciones típicas son la construcción de caminos, carreteras, autopistas, trazas, aparcamientos y campos de deporte, polígonos industriales, zonas industriales, aeropuertos, diques rellenos o vertederos de basuras.</w:t>
      </w:r>
    </w:p>
    <w:p w:rsidR="001E4C0F" w:rsidRDefault="001E4C0F" w:rsidP="00961165">
      <w:pPr>
        <w:pStyle w:val="Text"/>
        <w:spacing w:line="276" w:lineRule="auto"/>
      </w:pPr>
    </w:p>
    <w:p w:rsidR="008672AB" w:rsidRPr="00DC4D49" w:rsidRDefault="008672AB" w:rsidP="008672AB">
      <w:pPr>
        <w:autoSpaceDE w:val="0"/>
        <w:autoSpaceDN w:val="0"/>
        <w:adjustRightInd w:val="0"/>
        <w:spacing w:line="276" w:lineRule="auto"/>
        <w:jc w:val="both"/>
        <w:rPr>
          <w:rFonts w:asciiTheme="majorHAnsi" w:hAnsiTheme="majorHAnsi" w:cs="AvenirNextLTPro-Bold"/>
          <w:b/>
          <w:bCs/>
          <w:sz w:val="22"/>
          <w:szCs w:val="22"/>
          <w:lang w:val="es-ES_tradnl"/>
        </w:rPr>
      </w:pPr>
      <w:r w:rsidRPr="00DC4D49">
        <w:rPr>
          <w:rFonts w:asciiTheme="majorHAnsi" w:hAnsiTheme="majorHAnsi" w:cs="AvenirNextLTPro-Bold"/>
          <w:b/>
          <w:bCs/>
          <w:sz w:val="22"/>
          <w:szCs w:val="22"/>
          <w:lang w:val="es-ES_tradnl"/>
        </w:rPr>
        <w:t>Diferentes casos de aplicación: mejora de suelos, solidificación de suelos</w:t>
      </w:r>
    </w:p>
    <w:p w:rsidR="008672AB" w:rsidRPr="00DC4D49" w:rsidRDefault="008672AB" w:rsidP="008672AB">
      <w:pPr>
        <w:autoSpaceDE w:val="0"/>
        <w:autoSpaceDN w:val="0"/>
        <w:adjustRightInd w:val="0"/>
        <w:spacing w:line="276" w:lineRule="auto"/>
        <w:jc w:val="both"/>
        <w:rPr>
          <w:rFonts w:asciiTheme="majorHAnsi" w:hAnsiTheme="majorHAnsi"/>
          <w:sz w:val="22"/>
          <w:szCs w:val="22"/>
          <w:lang w:val="es-ES_tradnl"/>
        </w:rPr>
      </w:pPr>
      <w:r w:rsidRPr="00DC4D49">
        <w:rPr>
          <w:rFonts w:asciiTheme="majorHAnsi" w:hAnsiTheme="majorHAnsi" w:cs="AvenirNextLTPro-Regular"/>
          <w:sz w:val="22"/>
          <w:szCs w:val="22"/>
          <w:lang w:val="es-ES_tradnl"/>
        </w:rPr>
        <w:t>En la estabilización se diferencia entre la mejora y la solidificación del suelo. La cal mejora la capacidad de extendido y compactación de suelos mojados, coherentes. En este caso se habla de una mejora del suelo. Cuando el objetivo es la solidificación del suelo se utiliza cemento, dado que este material aumenta sosteniblemente la capacidad portante, la constancia de volumen así como la resistencia al agua y a las heladas. Los suelos se pueden estabilizar u homogeneizar, incluso sin ligante.</w:t>
      </w:r>
    </w:p>
    <w:p w:rsidR="00CF6F43" w:rsidRDefault="00CF6F43" w:rsidP="00961165">
      <w:pPr>
        <w:pStyle w:val="Text"/>
        <w:spacing w:line="276" w:lineRule="auto"/>
        <w:rPr>
          <w:rStyle w:val="Hervorhebung"/>
          <w:b w:val="0"/>
        </w:rPr>
      </w:pPr>
    </w:p>
    <w:p w:rsidR="001E4C0F" w:rsidRDefault="001E4C0F" w:rsidP="00961165">
      <w:pPr>
        <w:spacing w:line="276" w:lineRule="auto"/>
        <w:rPr>
          <w:b/>
          <w:sz w:val="22"/>
        </w:rPr>
      </w:pPr>
      <w:r>
        <w:rPr>
          <w:b/>
        </w:rPr>
        <w:br w:type="page"/>
      </w:r>
    </w:p>
    <w:p w:rsidR="006F0994" w:rsidRPr="00331231" w:rsidRDefault="006F0994" w:rsidP="006F0994">
      <w:pPr>
        <w:autoSpaceDE w:val="0"/>
        <w:autoSpaceDN w:val="0"/>
        <w:adjustRightInd w:val="0"/>
        <w:spacing w:line="276" w:lineRule="auto"/>
        <w:jc w:val="both"/>
        <w:rPr>
          <w:rFonts w:asciiTheme="majorHAnsi" w:hAnsiTheme="majorHAnsi" w:cs="AvenirNextLTPro-Bold"/>
          <w:b/>
          <w:bCs/>
          <w:sz w:val="22"/>
          <w:szCs w:val="22"/>
          <w:lang w:val="es-ES_tradnl"/>
        </w:rPr>
      </w:pPr>
      <w:r w:rsidRPr="00331231">
        <w:rPr>
          <w:rFonts w:asciiTheme="majorHAnsi" w:hAnsiTheme="majorHAnsi" w:cs="AvenirNextLTPro-Bold"/>
          <w:b/>
          <w:bCs/>
          <w:sz w:val="22"/>
          <w:szCs w:val="22"/>
          <w:lang w:val="es-ES_tradnl"/>
        </w:rPr>
        <w:lastRenderedPageBreak/>
        <w:t>Un ejemplo de la práctica: estabilización del s</w:t>
      </w:r>
      <w:r w:rsidRPr="00331231">
        <w:rPr>
          <w:rFonts w:asciiTheme="majorHAnsi" w:hAnsiTheme="majorHAnsi" w:cs="AvenirNextLTPro-Bold"/>
          <w:b/>
          <w:bCs/>
          <w:sz w:val="22"/>
          <w:szCs w:val="22"/>
          <w:lang w:val="es-ES_tradnl"/>
        </w:rPr>
        <w:t>u</w:t>
      </w:r>
      <w:r w:rsidRPr="00331231">
        <w:rPr>
          <w:rFonts w:asciiTheme="majorHAnsi" w:hAnsiTheme="majorHAnsi" w:cs="AvenirNextLTPro-Bold"/>
          <w:b/>
          <w:bCs/>
          <w:sz w:val="22"/>
          <w:szCs w:val="22"/>
          <w:lang w:val="es-ES_tradnl"/>
        </w:rPr>
        <w:t>elo en Bloomington/Indiana, EE.UU.</w:t>
      </w:r>
    </w:p>
    <w:p w:rsidR="006F0994" w:rsidRPr="00331231" w:rsidRDefault="006F0994" w:rsidP="006F0994">
      <w:pPr>
        <w:autoSpaceDE w:val="0"/>
        <w:autoSpaceDN w:val="0"/>
        <w:adjustRightInd w:val="0"/>
        <w:spacing w:line="276" w:lineRule="auto"/>
        <w:jc w:val="both"/>
        <w:rPr>
          <w:rFonts w:asciiTheme="majorHAnsi" w:hAnsiTheme="majorHAnsi" w:cs="AvenirNextLTPro-Regular"/>
          <w:sz w:val="22"/>
          <w:szCs w:val="22"/>
          <w:lang w:val="es-ES_tradnl"/>
        </w:rPr>
      </w:pPr>
      <w:r w:rsidRPr="00331231">
        <w:rPr>
          <w:rFonts w:asciiTheme="majorHAnsi" w:hAnsiTheme="majorHAnsi" w:cs="AvenirNextLTPro-Regular"/>
          <w:sz w:val="22"/>
          <w:szCs w:val="22"/>
          <w:lang w:val="es-ES_tradnl"/>
        </w:rPr>
        <w:t>En el proyecto de estabilización del suelo de la carretera estatal 69 al sur de Indianapolis, las nuevas masas de tierra vertidas para el relleno, en primer lugar, se tenían que estabilizar al objeto de crear la capacidad portante necesaria para crear la superestructura de asfalto del nuevo acceso. Para ello, la empresa encargada Specialties Company, LLC se decidió por utilizar cal como ligante y los conocimientos tecnológicos de aplicación de W</w:t>
      </w:r>
      <w:r>
        <w:rPr>
          <w:rFonts w:asciiTheme="majorHAnsi" w:hAnsiTheme="majorHAnsi" w:cs="AvenirNextLTPro-Regular"/>
          <w:sz w:val="22"/>
          <w:szCs w:val="22"/>
          <w:lang w:val="es-ES_tradnl"/>
        </w:rPr>
        <w:t>irtgen</w:t>
      </w:r>
      <w:r w:rsidRPr="00331231">
        <w:rPr>
          <w:rFonts w:asciiTheme="majorHAnsi" w:hAnsiTheme="majorHAnsi" w:cs="AvenirNextLTPro-Regular"/>
          <w:sz w:val="22"/>
          <w:szCs w:val="22"/>
          <w:lang w:val="es-ES_tradnl"/>
        </w:rPr>
        <w:t>. La cal reduce inmediatamente el contenido en agua de la mezcla de suelo y ligante. Con ello, al final se consigue una mejor capacidad de compactación y una mayor capacidad portante del suelo preparado de esta forma. “Para conseguir un resultado óptimo, siempre nos ponemos de acuerdo con los profesionales de aplicación de W</w:t>
      </w:r>
      <w:r>
        <w:rPr>
          <w:rFonts w:asciiTheme="majorHAnsi" w:hAnsiTheme="majorHAnsi" w:cs="AvenirNextLTPro-Regular"/>
          <w:sz w:val="22"/>
          <w:szCs w:val="22"/>
          <w:lang w:val="es-ES_tradnl"/>
        </w:rPr>
        <w:t>irtgen</w:t>
      </w:r>
      <w:r w:rsidRPr="00331231">
        <w:rPr>
          <w:rFonts w:asciiTheme="majorHAnsi" w:hAnsiTheme="majorHAnsi" w:cs="AvenirNextLTPro-Regular"/>
          <w:sz w:val="22"/>
          <w:szCs w:val="22"/>
          <w:lang w:val="es-ES_tradnl"/>
        </w:rPr>
        <w:t>. Los cuales están siempre a nuestra disposición con su experiencia en asesoramiento”, explica Jamie Cardiff, jefe de equipo de Specialties Company.</w:t>
      </w:r>
    </w:p>
    <w:p w:rsidR="000F5A5E" w:rsidRDefault="000F5A5E" w:rsidP="00961165">
      <w:pPr>
        <w:pStyle w:val="Text"/>
        <w:spacing w:line="276" w:lineRule="auto"/>
      </w:pPr>
    </w:p>
    <w:p w:rsidR="006F0994" w:rsidRPr="00331231" w:rsidRDefault="006F0994" w:rsidP="006F0994">
      <w:pPr>
        <w:autoSpaceDE w:val="0"/>
        <w:autoSpaceDN w:val="0"/>
        <w:adjustRightInd w:val="0"/>
        <w:spacing w:line="276" w:lineRule="auto"/>
        <w:jc w:val="both"/>
        <w:rPr>
          <w:rFonts w:asciiTheme="majorHAnsi" w:hAnsiTheme="majorHAnsi" w:cs="AvenirNextLTPro-Bold"/>
          <w:b/>
          <w:bCs/>
          <w:sz w:val="22"/>
          <w:szCs w:val="22"/>
          <w:lang w:val="es-ES_tradnl"/>
        </w:rPr>
      </w:pPr>
      <w:r w:rsidRPr="00331231">
        <w:rPr>
          <w:rFonts w:asciiTheme="majorHAnsi" w:hAnsiTheme="majorHAnsi" w:cs="AvenirNextLTPro-Bold"/>
          <w:b/>
          <w:bCs/>
          <w:sz w:val="22"/>
          <w:szCs w:val="22"/>
          <w:lang w:val="es-ES_tradnl"/>
        </w:rPr>
        <w:t>Estabilizadora de suelos WR 250 de W</w:t>
      </w:r>
      <w:r>
        <w:rPr>
          <w:rFonts w:asciiTheme="majorHAnsi" w:hAnsiTheme="majorHAnsi" w:cs="AvenirNextLTPro-Bold"/>
          <w:b/>
          <w:bCs/>
          <w:sz w:val="22"/>
          <w:szCs w:val="22"/>
          <w:lang w:val="es-ES_tradnl"/>
        </w:rPr>
        <w:t>irtgen</w:t>
      </w:r>
      <w:r w:rsidRPr="00331231">
        <w:rPr>
          <w:rFonts w:asciiTheme="majorHAnsi" w:hAnsiTheme="majorHAnsi" w:cs="AvenirNextLTPro-Bold"/>
          <w:b/>
          <w:bCs/>
          <w:sz w:val="22"/>
          <w:szCs w:val="22"/>
          <w:lang w:val="es-ES_tradnl"/>
        </w:rPr>
        <w:t xml:space="preserve"> solicitada</w:t>
      </w:r>
    </w:p>
    <w:p w:rsidR="006F0994" w:rsidRPr="00331231" w:rsidRDefault="006F0994" w:rsidP="006F0994">
      <w:pPr>
        <w:autoSpaceDE w:val="0"/>
        <w:autoSpaceDN w:val="0"/>
        <w:adjustRightInd w:val="0"/>
        <w:spacing w:line="276" w:lineRule="auto"/>
        <w:jc w:val="both"/>
        <w:rPr>
          <w:rFonts w:asciiTheme="majorHAnsi" w:hAnsiTheme="majorHAnsi" w:cs="AvenirNextLTPro-Regular"/>
          <w:sz w:val="22"/>
          <w:szCs w:val="22"/>
          <w:lang w:val="es-ES_tradnl"/>
        </w:rPr>
      </w:pPr>
      <w:r w:rsidRPr="00331231">
        <w:rPr>
          <w:rFonts w:asciiTheme="majorHAnsi" w:hAnsiTheme="majorHAnsi" w:cs="AvenirNextLTPro-Regular"/>
          <w:sz w:val="22"/>
          <w:szCs w:val="22"/>
          <w:lang w:val="es-ES_tradnl"/>
        </w:rPr>
        <w:t>A la hora de elegir la maquinaria, el equipo de Specialties Company también confió en las innovadoras tecnologías de la casa W</w:t>
      </w:r>
      <w:r>
        <w:rPr>
          <w:rFonts w:asciiTheme="majorHAnsi" w:hAnsiTheme="majorHAnsi" w:cs="AvenirNextLTPro-Regular"/>
          <w:sz w:val="22"/>
          <w:szCs w:val="22"/>
          <w:lang w:val="es-ES_tradnl"/>
        </w:rPr>
        <w:t>irtgen</w:t>
      </w:r>
      <w:r w:rsidRPr="00331231">
        <w:rPr>
          <w:rFonts w:asciiTheme="majorHAnsi" w:hAnsiTheme="majorHAnsi" w:cs="AvenirNextLTPro-Regular"/>
          <w:sz w:val="22"/>
          <w:szCs w:val="22"/>
          <w:lang w:val="es-ES_tradnl"/>
        </w:rPr>
        <w:t xml:space="preserve"> y se decidió por una estabilizadora móvil de ruedas WR 250. El paquete de potencia de 571 kW, que también se utiliza en el reciclaje en frío, entre otros, en la pulverización de asfalto, es la máquina de más alto rendimiento de la generación WR y está concebida especialmente para la estabilización de terrenos difíciles y pantanosos. Con este aparato no son extranos los rendimientos diarios de hasta 15.000 m</w:t>
      </w:r>
      <w:r w:rsidRPr="00834164">
        <w:rPr>
          <w:rFonts w:asciiTheme="majorHAnsi" w:hAnsiTheme="majorHAnsi" w:cs="AvenirNextLTPro-Regular"/>
          <w:sz w:val="22"/>
          <w:szCs w:val="22"/>
          <w:vertAlign w:val="superscript"/>
          <w:lang w:val="es-ES_tradnl"/>
        </w:rPr>
        <w:t>2</w:t>
      </w:r>
      <w:r w:rsidRPr="00331231">
        <w:rPr>
          <w:rFonts w:asciiTheme="majorHAnsi" w:hAnsiTheme="majorHAnsi" w:cs="AvenirNextLTPro-Regular"/>
          <w:sz w:val="22"/>
          <w:szCs w:val="22"/>
          <w:lang w:val="es-ES_tradnl"/>
        </w:rPr>
        <w:t xml:space="preserve"> en la estabilización de suelos.Después de haber dispersado la cal, la WR 250 se batió sin problemas por el suelo pesado, y en algunas partes profundo, gracias a la elevada potencia de su motor y a la óptima tracción. La WR mezcló suelo y ligante en toda la anchura de trabajo de 2,40 m de forma homogénea y con una profundidad de exactamente 30 cm.</w:t>
      </w:r>
    </w:p>
    <w:p w:rsidR="000F5A5E" w:rsidRDefault="000F5A5E" w:rsidP="00961165">
      <w:pPr>
        <w:pStyle w:val="Text"/>
        <w:spacing w:line="276" w:lineRule="auto"/>
      </w:pPr>
    </w:p>
    <w:p w:rsidR="006F0994" w:rsidRPr="00331231" w:rsidRDefault="006F0994" w:rsidP="006F0994">
      <w:pPr>
        <w:autoSpaceDE w:val="0"/>
        <w:autoSpaceDN w:val="0"/>
        <w:adjustRightInd w:val="0"/>
        <w:spacing w:line="276" w:lineRule="auto"/>
        <w:jc w:val="both"/>
        <w:rPr>
          <w:rFonts w:asciiTheme="majorHAnsi" w:hAnsiTheme="majorHAnsi" w:cs="AvenirNextLTPro-Bold"/>
          <w:b/>
          <w:bCs/>
          <w:sz w:val="22"/>
          <w:szCs w:val="22"/>
          <w:lang w:val="es-ES_tradnl"/>
        </w:rPr>
      </w:pPr>
      <w:r w:rsidRPr="00331231">
        <w:rPr>
          <w:rFonts w:asciiTheme="majorHAnsi" w:hAnsiTheme="majorHAnsi" w:cs="AvenirNextLTPro-Bold"/>
          <w:b/>
          <w:bCs/>
          <w:sz w:val="22"/>
          <w:szCs w:val="22"/>
          <w:lang w:val="es-ES_tradnl"/>
        </w:rPr>
        <w:t>Gran rendimiento, manipulación sencilla</w:t>
      </w:r>
    </w:p>
    <w:p w:rsidR="006F0994" w:rsidRPr="00331231" w:rsidRDefault="006F0994" w:rsidP="006F0994">
      <w:pPr>
        <w:autoSpaceDE w:val="0"/>
        <w:autoSpaceDN w:val="0"/>
        <w:adjustRightInd w:val="0"/>
        <w:spacing w:line="276" w:lineRule="auto"/>
        <w:jc w:val="both"/>
        <w:rPr>
          <w:rFonts w:asciiTheme="majorHAnsi" w:hAnsiTheme="majorHAnsi" w:cs="AvenirNextLTPro-Regular"/>
          <w:sz w:val="22"/>
          <w:szCs w:val="22"/>
          <w:lang w:val="es-ES_tradnl"/>
        </w:rPr>
      </w:pPr>
      <w:r w:rsidRPr="00331231">
        <w:rPr>
          <w:rFonts w:asciiTheme="majorHAnsi" w:hAnsiTheme="majorHAnsi" w:cs="AvenirNextLTPro-Regular"/>
          <w:sz w:val="22"/>
          <w:szCs w:val="22"/>
          <w:lang w:val="es-ES_tradnl"/>
        </w:rPr>
        <w:t>“La manipulación de la máquina es facilísima. Gracias a la palanca de mando multifuncional del apoyabrazos derecho puedo, por ejemplo, controlar fácilmente todas las funciones básicas importantes”, explica Richard Clark el elevado confort operativo.</w:t>
      </w:r>
      <w:r>
        <w:rPr>
          <w:rFonts w:asciiTheme="majorHAnsi" w:hAnsiTheme="majorHAnsi" w:cs="AvenirNextLTPro-Regular"/>
          <w:sz w:val="22"/>
          <w:szCs w:val="22"/>
          <w:lang w:val="es-ES_tradnl"/>
        </w:rPr>
        <w:t xml:space="preserve"> </w:t>
      </w:r>
      <w:r w:rsidRPr="00331231">
        <w:rPr>
          <w:rFonts w:asciiTheme="majorHAnsi" w:hAnsiTheme="majorHAnsi" w:cs="AvenirNextLTPro-Regular"/>
          <w:sz w:val="22"/>
          <w:szCs w:val="22"/>
          <w:lang w:val="es-ES_tradnl"/>
        </w:rPr>
        <w:t>Un reto fue presentado por las diferentes características de las masas de tierra, que cambiaban de muy duras a sueltas. “Las velocidades de fresado se pueden cambiar desde la cabina, por lo que nuestro operario podía reaccionar a las condiciones del suelo frecuentemente cambiantes. Con ello quedó garantizada la alta calidad de la mezcla en todo momento”, complementa Cardiff. Los trabajos de estabilización finalizaron en cinco días y, con ello, se había creado la base portante para el nuevo a</w:t>
      </w:r>
      <w:r w:rsidRPr="00331231">
        <w:rPr>
          <w:rFonts w:asciiTheme="majorHAnsi" w:hAnsiTheme="majorHAnsi" w:cs="AvenirNextLTPro-Regular"/>
          <w:sz w:val="22"/>
          <w:szCs w:val="22"/>
          <w:lang w:val="es-ES_tradnl"/>
        </w:rPr>
        <w:t>c</w:t>
      </w:r>
      <w:r w:rsidRPr="00331231">
        <w:rPr>
          <w:rFonts w:asciiTheme="majorHAnsi" w:hAnsiTheme="majorHAnsi" w:cs="AvenirNextLTPro-Regular"/>
          <w:sz w:val="22"/>
          <w:szCs w:val="22"/>
          <w:lang w:val="es-ES_tradnl"/>
        </w:rPr>
        <w:t>ceso a la carretera estatal 69. Poco después, ya rodaban por la obra los camiones con el material para crear la superestructura de la carretera.</w:t>
      </w:r>
    </w:p>
    <w:p w:rsidR="000F5A5E" w:rsidRDefault="000F5A5E" w:rsidP="0014683F">
      <w:pPr>
        <w:pStyle w:val="Text"/>
        <w:spacing w:line="276" w:lineRule="auto"/>
      </w:pPr>
    </w:p>
    <w:p w:rsidR="00A50858" w:rsidRDefault="00A50858" w:rsidP="004649CA">
      <w:pPr>
        <w:pStyle w:val="Text"/>
      </w:pPr>
    </w:p>
    <w:p w:rsidR="007D1070" w:rsidRDefault="007D1070">
      <w:pPr>
        <w:rPr>
          <w:sz w:val="22"/>
        </w:rPr>
      </w:pPr>
      <w:r>
        <w:br w:type="page"/>
      </w:r>
    </w:p>
    <w:p w:rsidR="00BA5313" w:rsidRDefault="00BA5313" w:rsidP="00BA5313">
      <w:pPr>
        <w:pStyle w:val="HeadlineFotos"/>
      </w:pPr>
      <w:proofErr w:type="spellStart"/>
      <w:r w:rsidRPr="002844EF">
        <w:rPr>
          <w:rFonts w:ascii="Verdana" w:eastAsia="Calibri" w:hAnsi="Verdana" w:cs="Times New Roman"/>
          <w:caps w:val="0"/>
          <w:szCs w:val="22"/>
          <w:lang w:val="en-US"/>
        </w:rPr>
        <w:lastRenderedPageBreak/>
        <w:t>Fotos</w:t>
      </w:r>
      <w:proofErr w:type="spellEnd"/>
      <w:r>
        <w:t>:</w:t>
      </w:r>
    </w:p>
    <w:tbl>
      <w:tblPr>
        <w:tblStyle w:val="Basic"/>
        <w:tblW w:w="0" w:type="auto"/>
        <w:tblCellSpacing w:w="71" w:type="dxa"/>
        <w:tblLook w:val="04A0" w:firstRow="1" w:lastRow="0" w:firstColumn="1" w:lastColumn="0" w:noHBand="0" w:noVBand="1"/>
      </w:tblPr>
      <w:tblGrid>
        <w:gridCol w:w="4958"/>
        <w:gridCol w:w="4850"/>
      </w:tblGrid>
      <w:tr w:rsidR="00D166AC"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D166AC" w:rsidP="00D166AC">
            <w:r>
              <w:rPr>
                <w:noProof/>
                <w:lang w:eastAsia="de-DE"/>
              </w:rPr>
              <w:drawing>
                <wp:inline distT="0" distB="0" distL="0" distR="0" wp14:anchorId="005AC30A" wp14:editId="34F8FF18">
                  <wp:extent cx="2615666" cy="1961750"/>
                  <wp:effectExtent l="0" t="0" r="0" b="635"/>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615666" cy="1961750"/>
                          </a:xfrm>
                          <a:prstGeom prst="rect">
                            <a:avLst/>
                          </a:prstGeom>
                          <a:noFill/>
                          <a:ln>
                            <a:noFill/>
                          </a:ln>
                        </pic:spPr>
                      </pic:pic>
                    </a:graphicData>
                  </a:graphic>
                </wp:inline>
              </w:drawing>
            </w:r>
          </w:p>
        </w:tc>
        <w:tc>
          <w:tcPr>
            <w:tcW w:w="4832" w:type="dxa"/>
          </w:tcPr>
          <w:p w:rsidR="004649CA" w:rsidRDefault="004649CA" w:rsidP="004649CA">
            <w:pPr>
              <w:pStyle w:val="Text"/>
              <w:rPr>
                <w:rFonts w:asciiTheme="majorHAnsi" w:eastAsiaTheme="majorEastAsia" w:hAnsiTheme="majorHAnsi" w:cstheme="majorBidi"/>
                <w:b/>
                <w:sz w:val="20"/>
                <w:szCs w:val="24"/>
              </w:rPr>
            </w:pPr>
            <w:r w:rsidRPr="004649CA">
              <w:rPr>
                <w:rFonts w:asciiTheme="majorHAnsi" w:eastAsiaTheme="majorEastAsia" w:hAnsiTheme="majorHAnsi" w:cstheme="majorBidi"/>
                <w:b/>
                <w:sz w:val="20"/>
                <w:szCs w:val="24"/>
              </w:rPr>
              <w:t>W_photo_WR250_01912_PR</w:t>
            </w:r>
          </w:p>
          <w:p w:rsidR="00D166AC" w:rsidRPr="005B3697" w:rsidRDefault="008672AB" w:rsidP="00F72D6A">
            <w:pPr>
              <w:pStyle w:val="Text"/>
              <w:jc w:val="left"/>
              <w:rPr>
                <w:sz w:val="20"/>
              </w:rPr>
            </w:pPr>
            <w:r w:rsidRPr="00DC4D49">
              <w:rPr>
                <w:rFonts w:asciiTheme="majorHAnsi" w:hAnsiTheme="majorHAnsi" w:cs="AvenirNextLTPro-Bold"/>
                <w:bCs/>
                <w:sz w:val="20"/>
                <w:lang w:val="es-ES_tradnl"/>
              </w:rPr>
              <w:t>Gran capacidad portante para el acceso a la carretera estatal 69: La WR 250 de Wirtgen también consiguió estabilizar el suelo en Indiana con un resultado excelente.</w:t>
            </w:r>
          </w:p>
        </w:tc>
      </w:tr>
    </w:tbl>
    <w:p w:rsidR="00D166AC" w:rsidRDefault="00D166AC" w:rsidP="00D166AC">
      <w:pPr>
        <w:pStyle w:val="Text"/>
      </w:pPr>
    </w:p>
    <w:p w:rsidR="00A861BC" w:rsidRDefault="00A861BC" w:rsidP="00D166AC">
      <w:pPr>
        <w:pStyle w:val="Text"/>
      </w:pPr>
    </w:p>
    <w:tbl>
      <w:tblPr>
        <w:tblStyle w:val="Basic"/>
        <w:tblW w:w="0" w:type="auto"/>
        <w:tblCellSpacing w:w="71" w:type="dxa"/>
        <w:tblLook w:val="04A0" w:firstRow="1" w:lastRow="0" w:firstColumn="1" w:lastColumn="0" w:noHBand="0" w:noVBand="1"/>
      </w:tblPr>
      <w:tblGrid>
        <w:gridCol w:w="4958"/>
        <w:gridCol w:w="4850"/>
      </w:tblGrid>
      <w:tr w:rsidR="006F21CC" w:rsidRPr="0063493A" w:rsidTr="00C16EF7">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6F21CC" w:rsidRPr="00D166AC" w:rsidRDefault="006F21CC" w:rsidP="00C16EF7">
            <w:r>
              <w:rPr>
                <w:noProof/>
                <w:lang w:eastAsia="de-DE"/>
              </w:rPr>
              <w:drawing>
                <wp:inline distT="0" distB="0" distL="0" distR="0" wp14:anchorId="4AFC42BC" wp14:editId="4A98F99E">
                  <wp:extent cx="2615666" cy="1743236"/>
                  <wp:effectExtent l="0" t="0" r="0" b="9525"/>
                  <wp:docPr id="18"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615666" cy="1743236"/>
                          </a:xfrm>
                          <a:prstGeom prst="rect">
                            <a:avLst/>
                          </a:prstGeom>
                          <a:noFill/>
                          <a:ln>
                            <a:noFill/>
                          </a:ln>
                        </pic:spPr>
                      </pic:pic>
                    </a:graphicData>
                  </a:graphic>
                </wp:inline>
              </w:drawing>
            </w:r>
          </w:p>
        </w:tc>
        <w:tc>
          <w:tcPr>
            <w:tcW w:w="4832" w:type="dxa"/>
          </w:tcPr>
          <w:p w:rsidR="006F21CC" w:rsidRDefault="006F21CC" w:rsidP="00C16EF7">
            <w:pPr>
              <w:pStyle w:val="Text"/>
              <w:rPr>
                <w:rFonts w:asciiTheme="majorHAnsi" w:eastAsiaTheme="majorEastAsia" w:hAnsiTheme="majorHAnsi" w:cstheme="majorBidi"/>
                <w:b/>
                <w:sz w:val="20"/>
                <w:szCs w:val="24"/>
              </w:rPr>
            </w:pPr>
            <w:r w:rsidRPr="00A50858">
              <w:rPr>
                <w:rFonts w:asciiTheme="majorHAnsi" w:eastAsiaTheme="majorEastAsia" w:hAnsiTheme="majorHAnsi" w:cstheme="majorBidi"/>
                <w:b/>
                <w:sz w:val="20"/>
                <w:szCs w:val="24"/>
              </w:rPr>
              <w:t>W_photo_WR250_01900_PR</w:t>
            </w:r>
          </w:p>
          <w:p w:rsidR="006F0994" w:rsidRPr="00834164" w:rsidRDefault="006F0994" w:rsidP="006F0994">
            <w:pPr>
              <w:autoSpaceDE w:val="0"/>
              <w:autoSpaceDN w:val="0"/>
              <w:adjustRightInd w:val="0"/>
              <w:spacing w:line="276" w:lineRule="auto"/>
              <w:rPr>
                <w:rFonts w:asciiTheme="majorHAnsi" w:hAnsiTheme="majorHAnsi"/>
                <w:sz w:val="20"/>
                <w:lang w:val="es-ES_tradnl"/>
              </w:rPr>
            </w:pPr>
            <w:r>
              <w:rPr>
                <w:rFonts w:asciiTheme="majorHAnsi" w:hAnsiTheme="majorHAnsi" w:cs="AvenirNextLTPro-Bold"/>
                <w:bCs/>
                <w:sz w:val="20"/>
                <w:lang w:val="es-ES_tradnl"/>
              </w:rPr>
              <w:t>“</w:t>
            </w:r>
            <w:r w:rsidRPr="00834164">
              <w:rPr>
                <w:rFonts w:asciiTheme="majorHAnsi" w:hAnsiTheme="majorHAnsi" w:cs="AvenirNextLTPro-Bold"/>
                <w:bCs/>
                <w:sz w:val="20"/>
                <w:lang w:val="es-ES_tradnl"/>
              </w:rPr>
              <w:t>La WR 250 es un verdadero paquete de fuerza y trabaja de forma extremadamente eficiente.</w:t>
            </w:r>
            <w:r>
              <w:rPr>
                <w:rFonts w:asciiTheme="majorHAnsi" w:hAnsiTheme="majorHAnsi" w:cs="AvenirNextLTPro-Bold"/>
                <w:bCs/>
                <w:sz w:val="20"/>
                <w:lang w:val="es-ES_tradnl"/>
              </w:rPr>
              <w:t>”</w:t>
            </w:r>
            <w:r w:rsidRPr="00834164">
              <w:rPr>
                <w:rFonts w:asciiTheme="majorHAnsi" w:hAnsiTheme="majorHAnsi" w:cs="AvenirNextLTPro-Bold"/>
                <w:bCs/>
                <w:sz w:val="20"/>
                <w:lang w:val="es-ES_tradnl"/>
              </w:rPr>
              <w:br/>
              <w:t>Jamie Cardiff, jefe de equipo, Specialties Company, LLC</w:t>
            </w:r>
          </w:p>
          <w:p w:rsidR="006F21CC" w:rsidRPr="0063493A" w:rsidRDefault="006F21CC" w:rsidP="00C16EF7">
            <w:pPr>
              <w:pStyle w:val="Text"/>
              <w:jc w:val="left"/>
              <w:rPr>
                <w:sz w:val="20"/>
              </w:rPr>
            </w:pPr>
          </w:p>
        </w:tc>
      </w:tr>
    </w:tbl>
    <w:p w:rsidR="006F21CC" w:rsidRDefault="006F21CC" w:rsidP="00D166AC">
      <w:pPr>
        <w:pStyle w:val="Text"/>
      </w:pPr>
    </w:p>
    <w:p w:rsidR="00A861BC" w:rsidRDefault="00A861BC" w:rsidP="00D166AC">
      <w:pPr>
        <w:pStyle w:val="Text"/>
      </w:pPr>
    </w:p>
    <w:tbl>
      <w:tblPr>
        <w:tblStyle w:val="Basic"/>
        <w:tblW w:w="0" w:type="auto"/>
        <w:tblCellSpacing w:w="71" w:type="dxa"/>
        <w:tblLook w:val="04A0" w:firstRow="1" w:lastRow="0" w:firstColumn="1" w:lastColumn="0" w:noHBand="0" w:noVBand="1"/>
      </w:tblPr>
      <w:tblGrid>
        <w:gridCol w:w="4965"/>
        <w:gridCol w:w="4843"/>
      </w:tblGrid>
      <w:tr w:rsidR="004649CA" w:rsidRPr="005B3697" w:rsidTr="002034CE">
        <w:trPr>
          <w:cnfStyle w:val="100000000000" w:firstRow="1" w:lastRow="0" w:firstColumn="0" w:lastColumn="0" w:oddVBand="0" w:evenVBand="0" w:oddHBand="0" w:evenHBand="0" w:firstRowFirstColumn="0" w:firstRowLastColumn="0" w:lastRowFirstColumn="0" w:lastRowLastColumn="0"/>
          <w:trHeight w:val="2872"/>
          <w:tblCellSpacing w:w="71" w:type="dxa"/>
        </w:trPr>
        <w:tc>
          <w:tcPr>
            <w:tcW w:w="4752" w:type="dxa"/>
            <w:tcBorders>
              <w:right w:val="single" w:sz="4" w:space="0" w:color="auto"/>
            </w:tcBorders>
          </w:tcPr>
          <w:p w:rsidR="006F21CC" w:rsidRPr="006F21CC" w:rsidRDefault="006F21CC" w:rsidP="004D135C"/>
          <w:p w:rsidR="006F21CC" w:rsidRPr="006F21CC" w:rsidRDefault="006F21CC" w:rsidP="004D135C"/>
          <w:p w:rsidR="006F21CC" w:rsidRPr="006F21CC" w:rsidRDefault="006F21CC" w:rsidP="004D135C"/>
          <w:p w:rsidR="006F21CC" w:rsidRPr="006F21CC" w:rsidRDefault="006F21CC" w:rsidP="004D135C"/>
          <w:p w:rsidR="006F21CC" w:rsidRPr="006F21CC" w:rsidRDefault="006F21CC" w:rsidP="004D135C"/>
          <w:p w:rsidR="004649CA" w:rsidRPr="006F21CC" w:rsidRDefault="004649CA" w:rsidP="004D135C">
            <w:r w:rsidRPr="006F21CC">
              <w:rPr>
                <w:noProof/>
                <w:lang w:eastAsia="de-DE"/>
              </w:rPr>
              <w:drawing>
                <wp:inline distT="0" distB="0" distL="0" distR="0" wp14:anchorId="7B311A75" wp14:editId="25D104D3">
                  <wp:extent cx="2615666" cy="233212"/>
                  <wp:effectExtent l="0" t="0" r="0" b="0"/>
                  <wp:docPr id="1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email">
                            <a:extLst>
                              <a:ext uri="{28A0092B-C50C-407E-A947-70E740481C1C}">
                                <a14:useLocalDpi xmlns:a14="http://schemas.microsoft.com/office/drawing/2010/main"/>
                              </a:ext>
                            </a:extLst>
                          </a:blip>
                          <a:stretch>
                            <a:fillRect/>
                          </a:stretch>
                        </pic:blipFill>
                        <pic:spPr bwMode="auto">
                          <a:xfrm>
                            <a:off x="0" y="0"/>
                            <a:ext cx="2615666" cy="233212"/>
                          </a:xfrm>
                          <a:prstGeom prst="rect">
                            <a:avLst/>
                          </a:prstGeom>
                          <a:noFill/>
                          <a:ln>
                            <a:noFill/>
                          </a:ln>
                        </pic:spPr>
                      </pic:pic>
                    </a:graphicData>
                  </a:graphic>
                </wp:inline>
              </w:drawing>
            </w:r>
          </w:p>
        </w:tc>
        <w:tc>
          <w:tcPr>
            <w:tcW w:w="4630" w:type="dxa"/>
          </w:tcPr>
          <w:p w:rsidR="004649CA" w:rsidRDefault="004649CA" w:rsidP="004649CA">
            <w:pPr>
              <w:pStyle w:val="Text"/>
              <w:rPr>
                <w:rFonts w:asciiTheme="majorHAnsi" w:eastAsiaTheme="majorEastAsia" w:hAnsiTheme="majorHAnsi" w:cstheme="majorBidi"/>
                <w:b/>
                <w:sz w:val="20"/>
                <w:szCs w:val="24"/>
              </w:rPr>
            </w:pPr>
            <w:r w:rsidRPr="004649CA">
              <w:rPr>
                <w:rFonts w:asciiTheme="majorHAnsi" w:eastAsiaTheme="majorEastAsia" w:hAnsiTheme="majorHAnsi" w:cstheme="majorBidi"/>
                <w:b/>
                <w:sz w:val="20"/>
                <w:szCs w:val="24"/>
              </w:rPr>
              <w:t>W_G_Recycling_00027_DR</w:t>
            </w:r>
          </w:p>
          <w:p w:rsidR="00182E81" w:rsidRPr="005B3697" w:rsidRDefault="008672AB" w:rsidP="00F72D6A">
            <w:pPr>
              <w:pStyle w:val="Text"/>
              <w:jc w:val="left"/>
              <w:rPr>
                <w:sz w:val="20"/>
              </w:rPr>
            </w:pPr>
            <w:r w:rsidRPr="00DC4D49">
              <w:rPr>
                <w:rFonts w:asciiTheme="majorHAnsi" w:hAnsiTheme="majorHAnsi" w:cs="AvenirNextLTPro-Regular"/>
                <w:sz w:val="20"/>
                <w:lang w:val="es-ES_tradnl"/>
              </w:rPr>
              <w:t>Para la homogeneización, el potente rotor de fresado y mezcla de</w:t>
            </w:r>
            <w:r>
              <w:rPr>
                <w:rFonts w:asciiTheme="majorHAnsi" w:hAnsiTheme="majorHAnsi" w:cs="AvenirNextLTPro-Regular"/>
                <w:sz w:val="20"/>
                <w:lang w:val="es-ES_tradnl"/>
              </w:rPr>
              <w:t xml:space="preserve"> </w:t>
            </w:r>
            <w:r w:rsidRPr="00DC4D49">
              <w:rPr>
                <w:rFonts w:asciiTheme="majorHAnsi" w:hAnsiTheme="majorHAnsi" w:cs="AvenirNextLTPro-Regular"/>
                <w:sz w:val="20"/>
                <w:lang w:val="es-ES_tradnl"/>
              </w:rPr>
              <w:t>la estabilizadora de suelos de WIRTGEN granula el futuro suelo sin</w:t>
            </w:r>
            <w:r>
              <w:rPr>
                <w:rFonts w:asciiTheme="majorHAnsi" w:hAnsiTheme="majorHAnsi" w:cs="AvenirNextLTPro-Regular"/>
                <w:sz w:val="20"/>
                <w:lang w:val="es-ES_tradnl"/>
              </w:rPr>
              <w:t xml:space="preserve"> </w:t>
            </w:r>
            <w:r w:rsidRPr="00DC4D49">
              <w:rPr>
                <w:rFonts w:asciiTheme="majorHAnsi" w:hAnsiTheme="majorHAnsi" w:cs="AvenirNextLTPro-Regular"/>
                <w:sz w:val="20"/>
                <w:lang w:val="es-ES_tradnl"/>
              </w:rPr>
              <w:t>adición de aglutinantes y lo descompacta. Mientras que la motoniveladora</w:t>
            </w:r>
            <w:r>
              <w:rPr>
                <w:rFonts w:asciiTheme="majorHAnsi" w:hAnsiTheme="majorHAnsi" w:cs="AvenirNextLTPro-Regular"/>
                <w:sz w:val="20"/>
                <w:lang w:val="es-ES_tradnl"/>
              </w:rPr>
              <w:t xml:space="preserve"> </w:t>
            </w:r>
            <w:r w:rsidRPr="00DC4D49">
              <w:rPr>
                <w:rFonts w:asciiTheme="majorHAnsi" w:hAnsiTheme="majorHAnsi" w:cs="AvenirNextLTPro-Regular"/>
                <w:sz w:val="20"/>
                <w:lang w:val="es-ES_tradnl"/>
              </w:rPr>
              <w:t>realiza el perfilado de la mezcla de suelo homogénea</w:t>
            </w:r>
            <w:r>
              <w:rPr>
                <w:rFonts w:asciiTheme="majorHAnsi" w:hAnsiTheme="majorHAnsi" w:cs="AvenirNextLTPro-Regular"/>
                <w:sz w:val="20"/>
                <w:lang w:val="es-ES_tradnl"/>
              </w:rPr>
              <w:t xml:space="preserve"> </w:t>
            </w:r>
            <w:r w:rsidRPr="00DC4D49">
              <w:rPr>
                <w:rFonts w:asciiTheme="majorHAnsi" w:hAnsiTheme="majorHAnsi" w:cs="AvenirNextLTPro-Regular"/>
                <w:sz w:val="20"/>
                <w:lang w:val="es-ES_tradnl"/>
              </w:rPr>
              <w:t>preparada de esta forma, los rodillos de movimiento de tierras</w:t>
            </w:r>
            <w:r>
              <w:rPr>
                <w:rFonts w:asciiTheme="majorHAnsi" w:hAnsiTheme="majorHAnsi" w:cs="AvenirNextLTPro-Regular"/>
                <w:sz w:val="20"/>
                <w:lang w:val="es-ES_tradnl"/>
              </w:rPr>
              <w:t xml:space="preserve"> </w:t>
            </w:r>
            <w:r w:rsidRPr="00DC4D49">
              <w:rPr>
                <w:rFonts w:asciiTheme="majorHAnsi" w:hAnsiTheme="majorHAnsi" w:cs="AvenirNextLTPro-Regular"/>
                <w:sz w:val="20"/>
                <w:lang w:val="es-ES_tradnl"/>
              </w:rPr>
              <w:t>realizan su compactación.</w:t>
            </w:r>
          </w:p>
        </w:tc>
      </w:tr>
    </w:tbl>
    <w:p w:rsidR="00A861BC" w:rsidRDefault="00A861BC" w:rsidP="00D166AC">
      <w:pPr>
        <w:pStyle w:val="Text"/>
      </w:pPr>
    </w:p>
    <w:p w:rsidR="00A861BC" w:rsidRDefault="00A861BC" w:rsidP="00A861BC">
      <w:pPr>
        <w:pStyle w:val="Text"/>
      </w:pPr>
      <w:r>
        <w:br w:type="page"/>
      </w:r>
    </w:p>
    <w:p w:rsidR="00BA5313" w:rsidRDefault="00BA5313" w:rsidP="00BA5313">
      <w:pPr>
        <w:pStyle w:val="HeadlineFotos"/>
      </w:pPr>
      <w:proofErr w:type="spellStart"/>
      <w:r w:rsidRPr="002844EF">
        <w:rPr>
          <w:rFonts w:ascii="Verdana" w:eastAsia="Calibri" w:hAnsi="Verdana" w:cs="Times New Roman"/>
          <w:caps w:val="0"/>
          <w:szCs w:val="22"/>
          <w:lang w:val="en-US"/>
        </w:rPr>
        <w:lastRenderedPageBreak/>
        <w:t>Fotos</w:t>
      </w:r>
      <w:proofErr w:type="spellEnd"/>
      <w:r>
        <w:t>:</w:t>
      </w:r>
    </w:p>
    <w:tbl>
      <w:tblPr>
        <w:tblStyle w:val="Basic"/>
        <w:tblW w:w="0" w:type="auto"/>
        <w:tblCellSpacing w:w="71" w:type="dxa"/>
        <w:tblLook w:val="04A0" w:firstRow="1" w:lastRow="0" w:firstColumn="1" w:lastColumn="0" w:noHBand="0" w:noVBand="1"/>
      </w:tblPr>
      <w:tblGrid>
        <w:gridCol w:w="4965"/>
        <w:gridCol w:w="4843"/>
      </w:tblGrid>
      <w:tr w:rsidR="004649CA" w:rsidRPr="005B3697" w:rsidTr="00BA5313">
        <w:trPr>
          <w:cnfStyle w:val="100000000000" w:firstRow="1" w:lastRow="0" w:firstColumn="0" w:lastColumn="0" w:oddVBand="0" w:evenVBand="0" w:oddHBand="0" w:evenHBand="0" w:firstRowFirstColumn="0" w:firstRowLastColumn="0" w:lastRowFirstColumn="0" w:lastRowLastColumn="0"/>
          <w:tblCellSpacing w:w="71" w:type="dxa"/>
        </w:trPr>
        <w:tc>
          <w:tcPr>
            <w:tcW w:w="4752" w:type="dxa"/>
            <w:tcBorders>
              <w:right w:val="single" w:sz="4" w:space="0" w:color="auto"/>
            </w:tcBorders>
          </w:tcPr>
          <w:p w:rsidR="006F21CC" w:rsidRDefault="006F21CC" w:rsidP="004D135C"/>
          <w:p w:rsidR="006F21CC" w:rsidRDefault="006F21CC" w:rsidP="004D135C"/>
          <w:p w:rsidR="006F21CC" w:rsidRDefault="006F21CC" w:rsidP="004D135C"/>
          <w:p w:rsidR="006F21CC" w:rsidRDefault="006F21CC" w:rsidP="004D135C"/>
          <w:p w:rsidR="006F21CC" w:rsidRDefault="006F21CC" w:rsidP="004D135C"/>
          <w:p w:rsidR="004649CA" w:rsidRPr="00D166AC" w:rsidRDefault="004649CA" w:rsidP="004D135C">
            <w:r>
              <w:rPr>
                <w:noProof/>
                <w:lang w:eastAsia="de-DE"/>
              </w:rPr>
              <w:drawing>
                <wp:inline distT="0" distB="0" distL="0" distR="0" wp14:anchorId="747A67D4" wp14:editId="16EE31B8">
                  <wp:extent cx="2615666" cy="281867"/>
                  <wp:effectExtent l="0" t="0" r="0" b="4445"/>
                  <wp:docPr id="15"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cstate="email">
                            <a:extLst>
                              <a:ext uri="{28A0092B-C50C-407E-A947-70E740481C1C}">
                                <a14:useLocalDpi xmlns:a14="http://schemas.microsoft.com/office/drawing/2010/main"/>
                              </a:ext>
                            </a:extLst>
                          </a:blip>
                          <a:stretch>
                            <a:fillRect/>
                          </a:stretch>
                        </pic:blipFill>
                        <pic:spPr bwMode="auto">
                          <a:xfrm>
                            <a:off x="0" y="0"/>
                            <a:ext cx="2615666" cy="281867"/>
                          </a:xfrm>
                          <a:prstGeom prst="rect">
                            <a:avLst/>
                          </a:prstGeom>
                          <a:noFill/>
                          <a:ln>
                            <a:noFill/>
                          </a:ln>
                        </pic:spPr>
                      </pic:pic>
                    </a:graphicData>
                  </a:graphic>
                </wp:inline>
              </w:drawing>
            </w:r>
          </w:p>
        </w:tc>
        <w:tc>
          <w:tcPr>
            <w:tcW w:w="4630" w:type="dxa"/>
          </w:tcPr>
          <w:p w:rsidR="004649CA" w:rsidRDefault="004649CA" w:rsidP="004D135C">
            <w:pPr>
              <w:pStyle w:val="Text"/>
              <w:rPr>
                <w:rFonts w:asciiTheme="majorHAnsi" w:eastAsiaTheme="majorEastAsia" w:hAnsiTheme="majorHAnsi" w:cstheme="majorBidi"/>
                <w:b/>
                <w:sz w:val="20"/>
                <w:szCs w:val="24"/>
              </w:rPr>
            </w:pPr>
            <w:r w:rsidRPr="004649CA">
              <w:rPr>
                <w:rFonts w:asciiTheme="majorHAnsi" w:eastAsiaTheme="majorEastAsia" w:hAnsiTheme="majorHAnsi" w:cstheme="majorBidi"/>
                <w:b/>
                <w:sz w:val="20"/>
                <w:szCs w:val="24"/>
              </w:rPr>
              <w:t>W_G_Recycling_00025_DR</w:t>
            </w:r>
          </w:p>
          <w:p w:rsidR="00182E81" w:rsidRPr="00F72D6A" w:rsidRDefault="008672AB" w:rsidP="00F72D6A">
            <w:pPr>
              <w:pStyle w:val="Text"/>
              <w:jc w:val="left"/>
              <w:rPr>
                <w:sz w:val="20"/>
              </w:rPr>
            </w:pPr>
            <w:r w:rsidRPr="00DC4D49">
              <w:rPr>
                <w:rFonts w:asciiTheme="majorHAnsi" w:hAnsiTheme="majorHAnsi" w:cs="AvenirNextLTPro-Regular"/>
                <w:sz w:val="20"/>
                <w:lang w:val="es-ES_tradnl"/>
              </w:rPr>
              <w:t>Para mejorar las propiedades del suelo sosteniblemente, se</w:t>
            </w:r>
            <w:r>
              <w:rPr>
                <w:rFonts w:asciiTheme="majorHAnsi" w:hAnsiTheme="majorHAnsi" w:cs="AvenirNextLTPro-Regular"/>
                <w:sz w:val="20"/>
                <w:lang w:val="es-ES_tradnl"/>
              </w:rPr>
              <w:t xml:space="preserve"> </w:t>
            </w:r>
            <w:r w:rsidRPr="00DC4D49">
              <w:rPr>
                <w:rFonts w:asciiTheme="majorHAnsi" w:hAnsiTheme="majorHAnsi" w:cs="AvenirNextLTPro-Regular"/>
                <w:sz w:val="20"/>
                <w:lang w:val="es-ES_tradnl"/>
              </w:rPr>
              <w:t>suele necesitar un tren de maquinaria. El inicio lo asume un</w:t>
            </w:r>
            <w:r>
              <w:rPr>
                <w:rFonts w:asciiTheme="majorHAnsi" w:hAnsiTheme="majorHAnsi" w:cs="AvenirNextLTPro-Regular"/>
                <w:sz w:val="20"/>
                <w:lang w:val="es-ES_tradnl"/>
              </w:rPr>
              <w:t xml:space="preserve"> </w:t>
            </w:r>
            <w:r w:rsidRPr="00DC4D49">
              <w:rPr>
                <w:rFonts w:asciiTheme="majorHAnsi" w:hAnsiTheme="majorHAnsi" w:cs="AvenirNextLTPro-Regular"/>
                <w:sz w:val="20"/>
                <w:lang w:val="es-ES_tradnl"/>
              </w:rPr>
              <w:t>esparcidor, que extiende el ligante uniformemente, seguido de</w:t>
            </w:r>
            <w:r>
              <w:rPr>
                <w:rFonts w:asciiTheme="majorHAnsi" w:hAnsiTheme="majorHAnsi" w:cs="AvenirNextLTPro-Regular"/>
                <w:sz w:val="20"/>
                <w:lang w:val="es-ES_tradnl"/>
              </w:rPr>
              <w:t xml:space="preserve"> </w:t>
            </w:r>
            <w:r w:rsidRPr="00DC4D49">
              <w:rPr>
                <w:rFonts w:asciiTheme="majorHAnsi" w:hAnsiTheme="majorHAnsi" w:cs="AvenirNextLTPro-Regular"/>
                <w:sz w:val="20"/>
                <w:lang w:val="es-ES_tradnl"/>
              </w:rPr>
              <w:t xml:space="preserve">una estabilizadora de suelos </w:t>
            </w:r>
            <w:r>
              <w:rPr>
                <w:rFonts w:asciiTheme="majorHAnsi" w:hAnsiTheme="majorHAnsi" w:cs="AvenirNextLTPro-Regular"/>
                <w:sz w:val="20"/>
                <w:lang w:val="es-ES_tradnl"/>
              </w:rPr>
              <w:t>Wirtgen</w:t>
            </w:r>
            <w:r w:rsidRPr="00DC4D49">
              <w:rPr>
                <w:rFonts w:asciiTheme="majorHAnsi" w:hAnsiTheme="majorHAnsi" w:cs="AvenirNextLTPro-Regular"/>
                <w:sz w:val="20"/>
                <w:lang w:val="es-ES_tradnl"/>
              </w:rPr>
              <w:t>. Con su rotor de fresado</w:t>
            </w:r>
            <w:r>
              <w:rPr>
                <w:rFonts w:asciiTheme="majorHAnsi" w:hAnsiTheme="majorHAnsi" w:cs="AvenirNextLTPro-Regular"/>
                <w:sz w:val="20"/>
                <w:lang w:val="es-ES_tradnl"/>
              </w:rPr>
              <w:t xml:space="preserve"> </w:t>
            </w:r>
            <w:r w:rsidRPr="00DC4D49">
              <w:rPr>
                <w:rFonts w:asciiTheme="majorHAnsi" w:hAnsiTheme="majorHAnsi" w:cs="AvenirNextLTPro-Regular"/>
                <w:sz w:val="20"/>
                <w:lang w:val="es-ES_tradnl"/>
              </w:rPr>
              <w:t>y mezcla, la WR 250 entremezcla el suelo homogéneamente con</w:t>
            </w:r>
            <w:r>
              <w:rPr>
                <w:rFonts w:asciiTheme="majorHAnsi" w:hAnsiTheme="majorHAnsi" w:cs="AvenirNextLTPro-Regular"/>
                <w:sz w:val="20"/>
                <w:lang w:val="es-ES_tradnl"/>
              </w:rPr>
              <w:t xml:space="preserve"> </w:t>
            </w:r>
            <w:r w:rsidRPr="00DC4D49">
              <w:rPr>
                <w:rFonts w:asciiTheme="majorHAnsi" w:hAnsiTheme="majorHAnsi" w:cs="AvenirNextLTPro-Regular"/>
                <w:sz w:val="20"/>
                <w:lang w:val="es-ES_tradnl"/>
              </w:rPr>
              <w:t>la cal previamente esparcida. Un rascador presionizado dispuesto</w:t>
            </w:r>
            <w:r>
              <w:rPr>
                <w:rFonts w:asciiTheme="majorHAnsi" w:hAnsiTheme="majorHAnsi" w:cs="AvenirNextLTPro-Regular"/>
                <w:sz w:val="20"/>
                <w:lang w:val="es-ES_tradnl"/>
              </w:rPr>
              <w:t xml:space="preserve"> </w:t>
            </w:r>
            <w:r w:rsidRPr="00DC4D49">
              <w:rPr>
                <w:rFonts w:asciiTheme="majorHAnsi" w:hAnsiTheme="majorHAnsi" w:cs="AvenirNextLTPro-Regular"/>
                <w:sz w:val="20"/>
                <w:lang w:val="es-ES_tradnl"/>
              </w:rPr>
              <w:t>en la compuerta trasera del tambor se encarga de que el material</w:t>
            </w:r>
            <w:r>
              <w:rPr>
                <w:rFonts w:asciiTheme="majorHAnsi" w:hAnsiTheme="majorHAnsi" w:cs="AvenirNextLTPro-Regular"/>
                <w:sz w:val="20"/>
                <w:lang w:val="es-ES_tradnl"/>
              </w:rPr>
              <w:t xml:space="preserve"> </w:t>
            </w:r>
            <w:r w:rsidRPr="00DC4D49">
              <w:rPr>
                <w:rFonts w:asciiTheme="majorHAnsi" w:hAnsiTheme="majorHAnsi" w:cs="AvenirNextLTPro-Regular"/>
                <w:sz w:val="20"/>
                <w:lang w:val="es-ES_tradnl"/>
              </w:rPr>
              <w:t>sea perfectamente alisado. Mientras que una motoniveladora</w:t>
            </w:r>
            <w:r>
              <w:rPr>
                <w:rFonts w:asciiTheme="majorHAnsi" w:hAnsiTheme="majorHAnsi" w:cs="AvenirNextLTPro-Regular"/>
                <w:sz w:val="20"/>
                <w:lang w:val="es-ES_tradnl"/>
              </w:rPr>
              <w:t xml:space="preserve"> </w:t>
            </w:r>
            <w:r w:rsidRPr="00DC4D49">
              <w:rPr>
                <w:rFonts w:asciiTheme="majorHAnsi" w:hAnsiTheme="majorHAnsi" w:cs="AvenirNextLTPro-Regular"/>
                <w:sz w:val="20"/>
                <w:lang w:val="es-ES_tradnl"/>
              </w:rPr>
              <w:t>asume el perfilado de la mezcla de suelo preparada, los rodillos</w:t>
            </w:r>
            <w:r>
              <w:rPr>
                <w:rFonts w:asciiTheme="majorHAnsi" w:hAnsiTheme="majorHAnsi" w:cs="AvenirNextLTPro-Regular"/>
                <w:sz w:val="20"/>
                <w:lang w:val="es-ES_tradnl"/>
              </w:rPr>
              <w:t xml:space="preserve"> </w:t>
            </w:r>
            <w:r w:rsidRPr="00DC4D49">
              <w:rPr>
                <w:rFonts w:asciiTheme="majorHAnsi" w:hAnsiTheme="majorHAnsi" w:cs="AvenirNextLTPro-Regular"/>
                <w:sz w:val="20"/>
                <w:lang w:val="es-ES_tradnl"/>
              </w:rPr>
              <w:t>de movimiento de tierras se ocupan de la óptima compactación.</w:t>
            </w:r>
          </w:p>
        </w:tc>
      </w:tr>
    </w:tbl>
    <w:p w:rsidR="00F72D6A" w:rsidRDefault="00F72D6A" w:rsidP="00D166AC">
      <w:pPr>
        <w:pStyle w:val="Text"/>
      </w:pPr>
    </w:p>
    <w:p w:rsidR="00A861BC" w:rsidRDefault="00A861BC" w:rsidP="00D166AC">
      <w:pPr>
        <w:pStyle w:val="Text"/>
      </w:pPr>
    </w:p>
    <w:tbl>
      <w:tblPr>
        <w:tblStyle w:val="Basic"/>
        <w:tblW w:w="0" w:type="auto"/>
        <w:tblCellSpacing w:w="71" w:type="dxa"/>
        <w:tblLook w:val="04A0" w:firstRow="1" w:lastRow="0" w:firstColumn="1" w:lastColumn="0" w:noHBand="0" w:noVBand="1"/>
      </w:tblPr>
      <w:tblGrid>
        <w:gridCol w:w="4965"/>
        <w:gridCol w:w="4843"/>
      </w:tblGrid>
      <w:tr w:rsidR="004649CA" w:rsidRPr="005B3697" w:rsidTr="00F72D6A">
        <w:trPr>
          <w:cnfStyle w:val="100000000000" w:firstRow="1" w:lastRow="0" w:firstColumn="0" w:lastColumn="0" w:oddVBand="0" w:evenVBand="0" w:oddHBand="0" w:evenHBand="0" w:firstRowFirstColumn="0" w:firstRowLastColumn="0" w:lastRowFirstColumn="0" w:lastRowLastColumn="0"/>
          <w:tblCellSpacing w:w="71" w:type="dxa"/>
        </w:trPr>
        <w:tc>
          <w:tcPr>
            <w:tcW w:w="4752" w:type="dxa"/>
            <w:tcBorders>
              <w:right w:val="single" w:sz="4" w:space="0" w:color="auto"/>
            </w:tcBorders>
          </w:tcPr>
          <w:p w:rsidR="00A861BC" w:rsidRDefault="00A861BC" w:rsidP="004D135C"/>
          <w:p w:rsidR="00A861BC" w:rsidRDefault="00A861BC" w:rsidP="004D135C"/>
          <w:p w:rsidR="00A861BC" w:rsidRDefault="00A861BC" w:rsidP="004D135C"/>
          <w:p w:rsidR="00A861BC" w:rsidRDefault="00A861BC" w:rsidP="004D135C"/>
          <w:p w:rsidR="00A861BC" w:rsidRDefault="00A861BC" w:rsidP="004D135C"/>
          <w:p w:rsidR="004649CA" w:rsidRPr="00D166AC" w:rsidRDefault="004649CA" w:rsidP="004D135C">
            <w:r>
              <w:rPr>
                <w:noProof/>
                <w:lang w:eastAsia="de-DE"/>
              </w:rPr>
              <w:drawing>
                <wp:inline distT="0" distB="0" distL="0" distR="0" wp14:anchorId="52845E7A" wp14:editId="3B295340">
                  <wp:extent cx="2615666" cy="229856"/>
                  <wp:effectExtent l="0" t="0" r="0" b="0"/>
                  <wp:docPr id="16"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3" cstate="email">
                            <a:extLst>
                              <a:ext uri="{28A0092B-C50C-407E-A947-70E740481C1C}">
                                <a14:useLocalDpi xmlns:a14="http://schemas.microsoft.com/office/drawing/2010/main"/>
                              </a:ext>
                            </a:extLst>
                          </a:blip>
                          <a:stretch>
                            <a:fillRect/>
                          </a:stretch>
                        </pic:blipFill>
                        <pic:spPr bwMode="auto">
                          <a:xfrm>
                            <a:off x="0" y="0"/>
                            <a:ext cx="2615666" cy="229856"/>
                          </a:xfrm>
                          <a:prstGeom prst="rect">
                            <a:avLst/>
                          </a:prstGeom>
                          <a:noFill/>
                          <a:ln>
                            <a:noFill/>
                          </a:ln>
                        </pic:spPr>
                      </pic:pic>
                    </a:graphicData>
                  </a:graphic>
                </wp:inline>
              </w:drawing>
            </w:r>
          </w:p>
        </w:tc>
        <w:tc>
          <w:tcPr>
            <w:tcW w:w="4630" w:type="dxa"/>
          </w:tcPr>
          <w:p w:rsidR="004649CA" w:rsidRDefault="004649CA" w:rsidP="004D135C">
            <w:pPr>
              <w:pStyle w:val="Text"/>
              <w:rPr>
                <w:rFonts w:asciiTheme="majorHAnsi" w:eastAsiaTheme="majorEastAsia" w:hAnsiTheme="majorHAnsi" w:cstheme="majorBidi"/>
                <w:b/>
                <w:sz w:val="20"/>
                <w:szCs w:val="24"/>
              </w:rPr>
            </w:pPr>
            <w:r w:rsidRPr="004649CA">
              <w:rPr>
                <w:rFonts w:asciiTheme="majorHAnsi" w:eastAsiaTheme="majorEastAsia" w:hAnsiTheme="majorHAnsi" w:cstheme="majorBidi"/>
                <w:b/>
                <w:sz w:val="20"/>
                <w:szCs w:val="24"/>
              </w:rPr>
              <w:t>W_G_Recycling_00026_DR</w:t>
            </w:r>
          </w:p>
          <w:p w:rsidR="004649CA" w:rsidRPr="005B3697" w:rsidRDefault="008672AB" w:rsidP="004D135C">
            <w:pPr>
              <w:pStyle w:val="Text"/>
              <w:rPr>
                <w:sz w:val="20"/>
              </w:rPr>
            </w:pPr>
            <w:r w:rsidRPr="00DC4D49">
              <w:rPr>
                <w:rFonts w:asciiTheme="majorHAnsi" w:hAnsiTheme="majorHAnsi" w:cs="AvenirNextLTPro-Regular"/>
                <w:sz w:val="20"/>
                <w:lang w:val="es-ES_tradnl"/>
              </w:rPr>
              <w:t>En la estabilización con cemento se crean capas de base ligadas de forma hidráulica. El ligante es previamente esparcido por un remolque esparcidor seguido de un camión cisterna de agua.</w:t>
            </w:r>
            <w:r>
              <w:rPr>
                <w:rFonts w:asciiTheme="majorHAnsi" w:hAnsiTheme="majorHAnsi" w:cs="AvenirNextLTPro-Regular"/>
                <w:sz w:val="20"/>
                <w:lang w:val="es-ES_tradnl"/>
              </w:rPr>
              <w:t xml:space="preserve"> </w:t>
            </w:r>
            <w:r w:rsidRPr="00DC4D49">
              <w:rPr>
                <w:rFonts w:asciiTheme="majorHAnsi" w:hAnsiTheme="majorHAnsi" w:cs="AvenirNextLTPro-Regular"/>
                <w:sz w:val="20"/>
                <w:lang w:val="es-ES_tradnl"/>
              </w:rPr>
              <w:t>Detrás, el rotor de fresado y mezcla de la estabilizadora de</w:t>
            </w:r>
            <w:r>
              <w:rPr>
                <w:rFonts w:asciiTheme="majorHAnsi" w:hAnsiTheme="majorHAnsi" w:cs="AvenirNextLTPro-Regular"/>
                <w:sz w:val="20"/>
                <w:lang w:val="es-ES_tradnl"/>
              </w:rPr>
              <w:t xml:space="preserve"> WIRTGEN</w:t>
            </w:r>
            <w:r w:rsidRPr="00DC4D49">
              <w:rPr>
                <w:rFonts w:asciiTheme="majorHAnsi" w:hAnsiTheme="majorHAnsi" w:cs="AvenirNextLTPro-Regular"/>
                <w:sz w:val="20"/>
                <w:lang w:val="es-ES_tradnl"/>
              </w:rPr>
              <w:t xml:space="preserve"> mezcla el suelo homogéneamente con el cemento</w:t>
            </w:r>
            <w:r>
              <w:rPr>
                <w:rFonts w:asciiTheme="majorHAnsi" w:hAnsiTheme="majorHAnsi" w:cs="AvenirNextLTPro-Regular"/>
                <w:sz w:val="20"/>
                <w:lang w:val="es-ES_tradnl"/>
              </w:rPr>
              <w:t xml:space="preserve"> </w:t>
            </w:r>
            <w:r w:rsidRPr="00DC4D49">
              <w:rPr>
                <w:rFonts w:asciiTheme="majorHAnsi" w:hAnsiTheme="majorHAnsi" w:cs="AvenirNextLTPro-Regular"/>
                <w:sz w:val="20"/>
                <w:lang w:val="es-ES_tradnl"/>
              </w:rPr>
              <w:t>previamente esparcido. Al mismo tiempo se anade agua en la</w:t>
            </w:r>
            <w:r>
              <w:rPr>
                <w:rFonts w:asciiTheme="majorHAnsi" w:hAnsiTheme="majorHAnsi" w:cs="AvenirNextLTPro-Regular"/>
                <w:sz w:val="20"/>
                <w:lang w:val="es-ES_tradnl"/>
              </w:rPr>
              <w:t xml:space="preserve"> </w:t>
            </w:r>
            <w:r w:rsidRPr="00DC4D49">
              <w:rPr>
                <w:rFonts w:asciiTheme="majorHAnsi" w:hAnsiTheme="majorHAnsi" w:cs="AvenirNextLTPro-Regular"/>
                <w:sz w:val="20"/>
                <w:lang w:val="es-ES_tradnl"/>
              </w:rPr>
              <w:t>cámara de mezcla mediante una barra de inyección. También</w:t>
            </w:r>
            <w:r>
              <w:rPr>
                <w:rFonts w:asciiTheme="majorHAnsi" w:hAnsiTheme="majorHAnsi" w:cs="AvenirNextLTPro-Regular"/>
                <w:sz w:val="20"/>
                <w:lang w:val="es-ES_tradnl"/>
              </w:rPr>
              <w:t xml:space="preserve"> </w:t>
            </w:r>
            <w:r w:rsidRPr="00DC4D49">
              <w:rPr>
                <w:rFonts w:asciiTheme="majorHAnsi" w:hAnsiTheme="majorHAnsi" w:cs="AvenirNextLTPro-Regular"/>
                <w:sz w:val="20"/>
                <w:lang w:val="es-ES_tradnl"/>
              </w:rPr>
              <w:t>aquí asumen las motoniveladoras el perfilado del material</w:t>
            </w:r>
            <w:r>
              <w:rPr>
                <w:rFonts w:asciiTheme="majorHAnsi" w:hAnsiTheme="majorHAnsi" w:cs="AvenirNextLTPro-Regular"/>
                <w:sz w:val="20"/>
                <w:lang w:val="es-ES_tradnl"/>
              </w:rPr>
              <w:t xml:space="preserve"> </w:t>
            </w:r>
            <w:r w:rsidRPr="00DC4D49">
              <w:rPr>
                <w:rFonts w:asciiTheme="majorHAnsi" w:hAnsiTheme="majorHAnsi" w:cs="AvenirNextLTPro-Regular"/>
                <w:sz w:val="20"/>
                <w:lang w:val="es-ES_tradnl"/>
              </w:rPr>
              <w:t>preparado y, finalmente, los rodillos aseguran la compactación</w:t>
            </w:r>
            <w:r>
              <w:rPr>
                <w:rFonts w:asciiTheme="majorHAnsi" w:hAnsiTheme="majorHAnsi" w:cs="AvenirNextLTPro-Regular"/>
                <w:sz w:val="20"/>
                <w:lang w:val="es-ES_tradnl"/>
              </w:rPr>
              <w:t xml:space="preserve"> </w:t>
            </w:r>
            <w:r w:rsidRPr="00DC4D49">
              <w:rPr>
                <w:rFonts w:asciiTheme="majorHAnsi" w:hAnsiTheme="majorHAnsi" w:cs="AvenirNextLTPro-Regular"/>
                <w:sz w:val="20"/>
                <w:lang w:val="es-ES_tradnl"/>
              </w:rPr>
              <w:t>óptima.</w:t>
            </w:r>
          </w:p>
        </w:tc>
      </w:tr>
    </w:tbl>
    <w:p w:rsidR="004649CA" w:rsidRDefault="004649CA" w:rsidP="00D166AC">
      <w:pPr>
        <w:pStyle w:val="Text"/>
      </w:pPr>
    </w:p>
    <w:p w:rsidR="008672AB" w:rsidRDefault="008672AB">
      <w:pPr>
        <w:rPr>
          <w:rFonts w:ascii="Verdana" w:eastAsia="Calibri" w:hAnsi="Verdana" w:cs="Times New Roman"/>
          <w:b/>
          <w:sz w:val="22"/>
          <w:szCs w:val="22"/>
          <w:lang w:val="en-US"/>
        </w:rPr>
      </w:pPr>
      <w:r>
        <w:rPr>
          <w:rFonts w:ascii="Verdana" w:eastAsia="Calibri" w:hAnsi="Verdana" w:cs="Times New Roman"/>
          <w:caps/>
          <w:szCs w:val="22"/>
          <w:lang w:val="en-US"/>
        </w:rPr>
        <w:br w:type="page"/>
      </w:r>
    </w:p>
    <w:p w:rsidR="008672AB" w:rsidRDefault="008672AB" w:rsidP="008672AB">
      <w:pPr>
        <w:pStyle w:val="HeadlineFotos"/>
      </w:pPr>
      <w:proofErr w:type="spellStart"/>
      <w:r w:rsidRPr="002844EF">
        <w:rPr>
          <w:rFonts w:ascii="Verdana" w:eastAsia="Calibri" w:hAnsi="Verdana" w:cs="Times New Roman"/>
          <w:caps w:val="0"/>
          <w:szCs w:val="22"/>
          <w:lang w:val="en-US"/>
        </w:rPr>
        <w:lastRenderedPageBreak/>
        <w:t>Fotos</w:t>
      </w:r>
      <w:proofErr w:type="spellEnd"/>
      <w:r>
        <w:t>:</w:t>
      </w:r>
    </w:p>
    <w:tbl>
      <w:tblPr>
        <w:tblStyle w:val="Basic"/>
        <w:tblW w:w="0" w:type="auto"/>
        <w:tblCellSpacing w:w="71" w:type="dxa"/>
        <w:tblLook w:val="04A0" w:firstRow="1" w:lastRow="0" w:firstColumn="1" w:lastColumn="0" w:noHBand="0" w:noVBand="1"/>
      </w:tblPr>
      <w:tblGrid>
        <w:gridCol w:w="4973"/>
        <w:gridCol w:w="4835"/>
      </w:tblGrid>
      <w:tr w:rsidR="004649CA" w:rsidRPr="005B3697" w:rsidTr="008672AB">
        <w:trPr>
          <w:cnfStyle w:val="100000000000" w:firstRow="1" w:lastRow="0" w:firstColumn="0" w:lastColumn="0" w:oddVBand="0" w:evenVBand="0" w:oddHBand="0" w:evenHBand="0" w:firstRowFirstColumn="0" w:firstRowLastColumn="0" w:lastRowFirstColumn="0" w:lastRowLastColumn="0"/>
          <w:tblCellSpacing w:w="71" w:type="dxa"/>
        </w:trPr>
        <w:tc>
          <w:tcPr>
            <w:tcW w:w="4760" w:type="dxa"/>
            <w:tcBorders>
              <w:right w:val="single" w:sz="4" w:space="0" w:color="auto"/>
            </w:tcBorders>
          </w:tcPr>
          <w:p w:rsidR="004649CA" w:rsidRPr="00D166AC" w:rsidRDefault="004649CA" w:rsidP="004D135C">
            <w:bookmarkStart w:id="0" w:name="_GoBack"/>
            <w:bookmarkEnd w:id="0"/>
            <w:r>
              <w:rPr>
                <w:noProof/>
                <w:lang w:eastAsia="de-DE"/>
              </w:rPr>
              <w:drawing>
                <wp:inline distT="0" distB="0" distL="0" distR="0" wp14:anchorId="23AB1B38" wp14:editId="763FF9A0">
                  <wp:extent cx="2615666" cy="1476450"/>
                  <wp:effectExtent l="0" t="0" r="0" b="9525"/>
                  <wp:docPr id="1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4" cstate="email">
                            <a:extLst>
                              <a:ext uri="{28A0092B-C50C-407E-A947-70E740481C1C}">
                                <a14:useLocalDpi xmlns:a14="http://schemas.microsoft.com/office/drawing/2010/main"/>
                              </a:ext>
                            </a:extLst>
                          </a:blip>
                          <a:stretch>
                            <a:fillRect/>
                          </a:stretch>
                        </pic:blipFill>
                        <pic:spPr bwMode="auto">
                          <a:xfrm>
                            <a:off x="0" y="0"/>
                            <a:ext cx="2615666" cy="1476450"/>
                          </a:xfrm>
                          <a:prstGeom prst="rect">
                            <a:avLst/>
                          </a:prstGeom>
                          <a:noFill/>
                          <a:ln>
                            <a:noFill/>
                          </a:ln>
                        </pic:spPr>
                      </pic:pic>
                    </a:graphicData>
                  </a:graphic>
                </wp:inline>
              </w:drawing>
            </w:r>
          </w:p>
        </w:tc>
        <w:tc>
          <w:tcPr>
            <w:tcW w:w="4622" w:type="dxa"/>
          </w:tcPr>
          <w:p w:rsidR="004649CA" w:rsidRDefault="004649CA" w:rsidP="004D135C">
            <w:pPr>
              <w:pStyle w:val="Text"/>
              <w:rPr>
                <w:rFonts w:asciiTheme="majorHAnsi" w:eastAsiaTheme="majorEastAsia" w:hAnsiTheme="majorHAnsi" w:cstheme="majorBidi"/>
                <w:b/>
                <w:sz w:val="20"/>
                <w:szCs w:val="24"/>
              </w:rPr>
            </w:pPr>
            <w:r w:rsidRPr="004649CA">
              <w:rPr>
                <w:rFonts w:asciiTheme="majorHAnsi" w:eastAsiaTheme="majorEastAsia" w:hAnsiTheme="majorHAnsi" w:cstheme="majorBidi"/>
                <w:b/>
                <w:sz w:val="20"/>
                <w:szCs w:val="24"/>
              </w:rPr>
              <w:t>W_G_WR240_00063_DR</w:t>
            </w:r>
          </w:p>
          <w:p w:rsidR="004649CA" w:rsidRPr="006318C6" w:rsidRDefault="008672AB" w:rsidP="002E1A94">
            <w:pPr>
              <w:pStyle w:val="Text"/>
              <w:jc w:val="left"/>
              <w:rPr>
                <w:sz w:val="20"/>
              </w:rPr>
            </w:pPr>
            <w:r w:rsidRPr="00DC4D49">
              <w:rPr>
                <w:rFonts w:asciiTheme="majorHAnsi" w:hAnsiTheme="majorHAnsi" w:cs="AvenirNextLTPro-Bold"/>
                <w:bCs/>
                <w:sz w:val="20"/>
                <w:lang w:val="es-ES_tradnl"/>
              </w:rPr>
              <w:t>Estabilización en perfección: con el potente</w:t>
            </w:r>
            <w:r>
              <w:rPr>
                <w:rFonts w:asciiTheme="majorHAnsi" w:hAnsiTheme="majorHAnsi" w:cs="AvenirNextLTPro-Bold"/>
                <w:bCs/>
                <w:sz w:val="20"/>
                <w:lang w:val="es-ES_tradnl"/>
              </w:rPr>
              <w:t xml:space="preserve"> </w:t>
            </w:r>
            <w:r w:rsidRPr="00DC4D49">
              <w:rPr>
                <w:rFonts w:asciiTheme="majorHAnsi" w:hAnsiTheme="majorHAnsi" w:cs="AvenirNextLTPro-Bold"/>
                <w:bCs/>
                <w:sz w:val="20"/>
                <w:lang w:val="es-ES_tradnl"/>
              </w:rPr>
              <w:t xml:space="preserve">rotor de fresado y mezcla </w:t>
            </w:r>
            <w:r>
              <w:rPr>
                <w:rFonts w:asciiTheme="majorHAnsi" w:hAnsiTheme="majorHAnsi" w:cs="AvenirNextLTPro-Bold"/>
                <w:bCs/>
                <w:sz w:val="20"/>
                <w:lang w:val="es-ES_tradnl"/>
              </w:rPr>
              <w:t>DURA</w:t>
            </w:r>
            <w:r w:rsidRPr="008672AB">
              <w:rPr>
                <w:rFonts w:asciiTheme="majorHAnsi" w:hAnsiTheme="majorHAnsi" w:cs="AvenirNextLTPro-Bold"/>
                <w:bCs/>
                <w:i/>
                <w:sz w:val="20"/>
                <w:lang w:val="es-ES_tradnl"/>
              </w:rPr>
              <w:t>FORCE</w:t>
            </w:r>
            <w:r>
              <w:rPr>
                <w:rFonts w:asciiTheme="majorHAnsi" w:hAnsiTheme="majorHAnsi" w:cs="AvenirNextLTPro-Bold"/>
                <w:bCs/>
                <w:sz w:val="20"/>
                <w:lang w:val="es-ES_tradnl"/>
              </w:rPr>
              <w:t xml:space="preserve"> </w:t>
            </w:r>
            <w:r w:rsidRPr="00DC4D49">
              <w:rPr>
                <w:rFonts w:asciiTheme="majorHAnsi" w:hAnsiTheme="majorHAnsi" w:cs="AvenirNextLTPro-Bold"/>
                <w:bCs/>
                <w:sz w:val="20"/>
                <w:lang w:val="es-ES_tradnl"/>
              </w:rPr>
              <w:t>de la WR 250, el</w:t>
            </w:r>
            <w:r>
              <w:rPr>
                <w:rFonts w:asciiTheme="majorHAnsi" w:hAnsiTheme="majorHAnsi" w:cs="AvenirNextLTPro-Bold"/>
                <w:bCs/>
                <w:sz w:val="20"/>
                <w:lang w:val="es-ES_tradnl"/>
              </w:rPr>
              <w:t xml:space="preserve"> </w:t>
            </w:r>
            <w:r w:rsidRPr="00DC4D49">
              <w:rPr>
                <w:rFonts w:asciiTheme="majorHAnsi" w:hAnsiTheme="majorHAnsi" w:cs="AvenirNextLTPro-Bold"/>
                <w:bCs/>
                <w:sz w:val="20"/>
                <w:lang w:val="es-ES_tradnl"/>
              </w:rPr>
              <w:t>ligante previamente dispersado se trata en</w:t>
            </w:r>
            <w:r>
              <w:rPr>
                <w:rFonts w:asciiTheme="majorHAnsi" w:hAnsiTheme="majorHAnsi" w:cs="AvenirNextLTPro-Bold"/>
                <w:bCs/>
                <w:sz w:val="20"/>
                <w:lang w:val="es-ES_tradnl"/>
              </w:rPr>
              <w:t xml:space="preserve"> </w:t>
            </w:r>
            <w:r w:rsidRPr="00DC4D49">
              <w:rPr>
                <w:rFonts w:asciiTheme="majorHAnsi" w:hAnsiTheme="majorHAnsi" w:cs="AvenirNextLTPro-Bold"/>
                <w:bCs/>
                <w:sz w:val="20"/>
                <w:lang w:val="es-ES_tradnl"/>
              </w:rPr>
              <w:t>una mezcla de suelo y ligante homogénea.</w:t>
            </w:r>
          </w:p>
        </w:tc>
      </w:tr>
    </w:tbl>
    <w:p w:rsidR="004649CA" w:rsidRDefault="004649CA" w:rsidP="00D166AC">
      <w:pPr>
        <w:pStyle w:val="Text"/>
      </w:pPr>
    </w:p>
    <w:p w:rsidR="008672AB" w:rsidRPr="002657E9" w:rsidRDefault="008672AB" w:rsidP="008672AB">
      <w:pPr>
        <w:pStyle w:val="Text"/>
        <w:rPr>
          <w:i/>
          <w:lang w:val="es-ES_tradnl"/>
        </w:rPr>
      </w:pPr>
      <w:r w:rsidRPr="002657E9">
        <w:rPr>
          <w:i/>
          <w:u w:val="single"/>
          <w:lang w:val="es-ES_tradnl"/>
        </w:rPr>
        <w:t>Nota:</w:t>
      </w:r>
      <w:r w:rsidRPr="002657E9">
        <w:rPr>
          <w:i/>
          <w:lang w:val="es-ES_tradnl"/>
        </w:rPr>
        <w:t xml:space="preserve"> Esta</w:t>
      </w:r>
      <w:r>
        <w:rPr>
          <w:i/>
          <w:lang w:val="es-ES_tradnl"/>
        </w:rPr>
        <w:t>s</w:t>
      </w:r>
      <w:r w:rsidRPr="002657E9">
        <w:rPr>
          <w:i/>
          <w:lang w:val="es-ES_tradnl"/>
        </w:rPr>
        <w:t xml:space="preserve"> fotos sirven únicamente de vista previa. Para la impresión en las publicaciones, por favor, utilice fotos con una resolución de 300 dpi que podrá descargar de las páginas web de Wirtgen GmbH y del Wirtgen Group.</w:t>
      </w:r>
    </w:p>
    <w:p w:rsidR="008672AB" w:rsidRPr="002657E9" w:rsidRDefault="008672AB" w:rsidP="008672AB">
      <w:pPr>
        <w:pStyle w:val="Text"/>
        <w:rPr>
          <w:lang w:val="es-ES_tradnl"/>
        </w:rPr>
      </w:pPr>
    </w:p>
    <w:p w:rsidR="008672AB" w:rsidRPr="002657E9" w:rsidRDefault="008672AB" w:rsidP="008672AB">
      <w:pPr>
        <w:pStyle w:val="Text"/>
        <w:rPr>
          <w:lang w:val="es-ES_tradnl"/>
        </w:rPr>
      </w:pPr>
    </w:p>
    <w:tbl>
      <w:tblPr>
        <w:tblStyle w:val="Basic"/>
        <w:tblW w:w="0" w:type="auto"/>
        <w:tblLook w:val="04A0" w:firstRow="1" w:lastRow="0" w:firstColumn="1" w:lastColumn="0" w:noHBand="0" w:noVBand="1"/>
      </w:tblPr>
      <w:tblGrid>
        <w:gridCol w:w="4784"/>
        <w:gridCol w:w="4740"/>
      </w:tblGrid>
      <w:tr w:rsidR="008672AB" w:rsidRPr="0043525C" w:rsidTr="0062703D">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rsidR="008672AB" w:rsidRPr="000667C9" w:rsidRDefault="008672AB" w:rsidP="0062703D">
            <w:pPr>
              <w:pStyle w:val="HeadlineKontakte"/>
              <w:rPr>
                <w:lang w:val="es-ES_tradnl"/>
              </w:rPr>
            </w:pPr>
            <w:r>
              <w:rPr>
                <w:rFonts w:ascii="Verdana" w:hAnsi="Verdana"/>
                <w:lang w:val="es-ES_tradnl"/>
              </w:rPr>
              <w:t>SI D</w:t>
            </w:r>
            <w:r w:rsidRPr="000667C9">
              <w:rPr>
                <w:rFonts w:ascii="Verdana" w:hAnsi="Verdana"/>
                <w:lang w:val="es-ES_tradnl"/>
              </w:rPr>
              <w:t>ESEA INFORMACIÓN MÁS DETALLADA</w:t>
            </w:r>
            <w:r>
              <w:rPr>
                <w:rFonts w:ascii="Verdana" w:hAnsi="Verdana"/>
                <w:lang w:val="es-ES_tradnl"/>
              </w:rPr>
              <w:t>, DIRÍ</w:t>
            </w:r>
            <w:r w:rsidRPr="000667C9">
              <w:rPr>
                <w:rFonts w:ascii="Verdana" w:hAnsi="Verdana"/>
                <w:lang w:val="es-ES_tradnl"/>
              </w:rPr>
              <w:t>JASE A:</w:t>
            </w:r>
          </w:p>
          <w:p w:rsidR="008672AB" w:rsidRPr="00564374" w:rsidRDefault="008672AB" w:rsidP="0062703D">
            <w:pPr>
              <w:pStyle w:val="Text"/>
              <w:rPr>
                <w:lang w:val="es-ES_tradnl"/>
              </w:rPr>
            </w:pPr>
            <w:r w:rsidRPr="00564374">
              <w:rPr>
                <w:lang w:val="es-ES_tradnl"/>
              </w:rPr>
              <w:t>WIRTGEN GmbH</w:t>
            </w:r>
          </w:p>
          <w:p w:rsidR="008672AB" w:rsidRPr="00564374" w:rsidRDefault="008672AB" w:rsidP="0062703D">
            <w:pPr>
              <w:pStyle w:val="Text"/>
              <w:rPr>
                <w:lang w:val="es-ES_tradnl"/>
              </w:rPr>
            </w:pPr>
            <w:r w:rsidRPr="00564374">
              <w:rPr>
                <w:lang w:val="es-ES_tradnl"/>
              </w:rPr>
              <w:t>Corporate Communications</w:t>
            </w:r>
          </w:p>
          <w:p w:rsidR="008672AB" w:rsidRPr="00564374" w:rsidRDefault="008672AB" w:rsidP="0062703D">
            <w:pPr>
              <w:pStyle w:val="Text"/>
              <w:rPr>
                <w:lang w:val="es-ES_tradnl"/>
              </w:rPr>
            </w:pPr>
            <w:r w:rsidRPr="00564374">
              <w:rPr>
                <w:lang w:val="es-ES_tradnl"/>
              </w:rPr>
              <w:t>Michaela Adams, Mario Linnemann</w:t>
            </w:r>
          </w:p>
          <w:p w:rsidR="008672AB" w:rsidRPr="00AC2267" w:rsidRDefault="008672AB" w:rsidP="0062703D">
            <w:pPr>
              <w:pStyle w:val="Text"/>
              <w:rPr>
                <w:lang w:val="es-ES_tradnl"/>
              </w:rPr>
            </w:pPr>
            <w:r w:rsidRPr="00AC2267">
              <w:rPr>
                <w:lang w:val="es-ES_tradnl"/>
              </w:rPr>
              <w:t>Reinhard-Wirtgen-Straße 2</w:t>
            </w:r>
          </w:p>
          <w:p w:rsidR="008672AB" w:rsidRPr="004E2D46" w:rsidRDefault="008672AB" w:rsidP="0062703D">
            <w:pPr>
              <w:pStyle w:val="Text"/>
            </w:pPr>
            <w:r w:rsidRPr="004E2D46">
              <w:t xml:space="preserve">53578 </w:t>
            </w:r>
            <w:proofErr w:type="spellStart"/>
            <w:r w:rsidRPr="004E2D46">
              <w:t>Windhagen</w:t>
            </w:r>
            <w:proofErr w:type="spellEnd"/>
          </w:p>
          <w:p w:rsidR="008672AB" w:rsidRPr="004E2D46" w:rsidRDefault="008672AB" w:rsidP="0062703D">
            <w:pPr>
              <w:pStyle w:val="Text"/>
            </w:pPr>
            <w:proofErr w:type="spellStart"/>
            <w:r w:rsidRPr="004E2D46">
              <w:t>Alemania</w:t>
            </w:r>
            <w:proofErr w:type="spellEnd"/>
          </w:p>
          <w:p w:rsidR="008672AB" w:rsidRPr="004E2D46" w:rsidRDefault="008672AB" w:rsidP="0062703D">
            <w:pPr>
              <w:pStyle w:val="Text"/>
            </w:pPr>
          </w:p>
          <w:p w:rsidR="008672AB" w:rsidRPr="004E2D46" w:rsidRDefault="008672AB" w:rsidP="0062703D">
            <w:pPr>
              <w:pStyle w:val="Text"/>
            </w:pPr>
            <w:proofErr w:type="spellStart"/>
            <w:r w:rsidRPr="004E2D46">
              <w:t>Teléfono</w:t>
            </w:r>
            <w:proofErr w:type="spellEnd"/>
            <w:r w:rsidRPr="004E2D46">
              <w:t xml:space="preserve">:   +49 (0) 2645 131 – </w:t>
            </w:r>
            <w:r>
              <w:t>4510</w:t>
            </w:r>
          </w:p>
          <w:p w:rsidR="008672AB" w:rsidRPr="00564374" w:rsidRDefault="008672AB" w:rsidP="0062703D">
            <w:pPr>
              <w:pStyle w:val="Text"/>
              <w:rPr>
                <w:lang w:val="it-IT"/>
              </w:rPr>
            </w:pPr>
            <w:r w:rsidRPr="00564374">
              <w:rPr>
                <w:lang w:val="it-IT"/>
              </w:rPr>
              <w:t>Telefax:</w:t>
            </w:r>
            <w:proofErr w:type="gramStart"/>
            <w:r w:rsidRPr="00564374">
              <w:rPr>
                <w:lang w:val="it-IT"/>
              </w:rPr>
              <w:t xml:space="preserve">     </w:t>
            </w:r>
            <w:proofErr w:type="gramEnd"/>
            <w:r w:rsidRPr="00564374">
              <w:rPr>
                <w:lang w:val="it-IT"/>
              </w:rPr>
              <w:t>+49 (0) 2645 131 – 499</w:t>
            </w:r>
          </w:p>
          <w:p w:rsidR="008672AB" w:rsidRPr="00564374" w:rsidRDefault="008672AB" w:rsidP="0062703D">
            <w:pPr>
              <w:pStyle w:val="Text"/>
              <w:rPr>
                <w:lang w:val="it-IT"/>
              </w:rPr>
            </w:pPr>
            <w:r w:rsidRPr="00564374">
              <w:rPr>
                <w:lang w:val="it-IT"/>
              </w:rPr>
              <w:t>E-mail:</w:t>
            </w:r>
            <w:proofErr w:type="gramStart"/>
            <w:r w:rsidRPr="00564374">
              <w:rPr>
                <w:lang w:val="it-IT"/>
              </w:rPr>
              <w:t xml:space="preserve">       </w:t>
            </w:r>
            <w:proofErr w:type="gramEnd"/>
            <w:r w:rsidRPr="00564374">
              <w:rPr>
                <w:lang w:val="it-IT"/>
              </w:rPr>
              <w:t>presse@wirtgen.com</w:t>
            </w:r>
          </w:p>
          <w:p w:rsidR="008672AB" w:rsidRPr="0043525C" w:rsidRDefault="008672AB" w:rsidP="0062703D">
            <w:pPr>
              <w:pStyle w:val="Text"/>
              <w:rPr>
                <w:lang w:val="es-ES_tradnl"/>
              </w:rPr>
            </w:pPr>
            <w:r w:rsidRPr="0043525C">
              <w:rPr>
                <w:lang w:val="es-ES_tradnl"/>
              </w:rPr>
              <w:t>www.wirtgen.com</w:t>
            </w:r>
          </w:p>
        </w:tc>
        <w:tc>
          <w:tcPr>
            <w:tcW w:w="4832" w:type="dxa"/>
            <w:tcBorders>
              <w:left w:val="single" w:sz="48" w:space="0" w:color="FFFFFF" w:themeColor="background1"/>
            </w:tcBorders>
          </w:tcPr>
          <w:p w:rsidR="008672AB" w:rsidRPr="0043525C" w:rsidRDefault="008672AB" w:rsidP="0062703D">
            <w:pPr>
              <w:pStyle w:val="Text"/>
              <w:rPr>
                <w:lang w:val="es-ES_tradnl"/>
              </w:rPr>
            </w:pPr>
          </w:p>
        </w:tc>
      </w:tr>
    </w:tbl>
    <w:p w:rsidR="00D166AC" w:rsidRDefault="00D166AC" w:rsidP="00D166AC">
      <w:pPr>
        <w:pStyle w:val="Text"/>
      </w:pPr>
    </w:p>
    <w:p w:rsidR="00830995" w:rsidRDefault="00830995" w:rsidP="00D166AC">
      <w:pPr>
        <w:pStyle w:val="Text"/>
      </w:pPr>
    </w:p>
    <w:p w:rsidR="00830995" w:rsidRDefault="00830995" w:rsidP="00D166AC">
      <w:pPr>
        <w:pStyle w:val="Text"/>
      </w:pPr>
    </w:p>
    <w:p w:rsidR="00830995" w:rsidRDefault="00830995" w:rsidP="00D166AC">
      <w:pPr>
        <w:pStyle w:val="Text"/>
      </w:pPr>
    </w:p>
    <w:p w:rsidR="00830995" w:rsidRDefault="00830995" w:rsidP="00D166AC">
      <w:pPr>
        <w:pStyle w:val="Text"/>
      </w:pPr>
    </w:p>
    <w:p w:rsidR="00830995" w:rsidRDefault="00830995" w:rsidP="00D166AC">
      <w:pPr>
        <w:pStyle w:val="Text"/>
      </w:pPr>
    </w:p>
    <w:p w:rsidR="00830995" w:rsidRDefault="00830995" w:rsidP="00D166AC">
      <w:pPr>
        <w:pStyle w:val="Text"/>
      </w:pPr>
    </w:p>
    <w:p w:rsidR="00830995" w:rsidRDefault="00830995" w:rsidP="00D166AC">
      <w:pPr>
        <w:pStyle w:val="Text"/>
      </w:pPr>
    </w:p>
    <w:p w:rsidR="00830995" w:rsidRDefault="00830995" w:rsidP="00D166AC">
      <w:pPr>
        <w:pStyle w:val="Text"/>
      </w:pPr>
    </w:p>
    <w:p w:rsidR="00830995" w:rsidRDefault="00830995" w:rsidP="00D166AC">
      <w:pPr>
        <w:pStyle w:val="Text"/>
      </w:pPr>
    </w:p>
    <w:p w:rsidR="00830995" w:rsidRDefault="00830995" w:rsidP="00D166AC">
      <w:pPr>
        <w:pStyle w:val="Text"/>
      </w:pPr>
    </w:p>
    <w:p w:rsidR="00830995" w:rsidRDefault="00830995" w:rsidP="00830995">
      <w:pPr>
        <w:pStyle w:val="Text"/>
      </w:pPr>
    </w:p>
    <w:p w:rsidR="00830995" w:rsidRPr="00830995" w:rsidRDefault="00830995" w:rsidP="00830995"/>
    <w:p w:rsidR="00830995" w:rsidRPr="00830995" w:rsidRDefault="00830995" w:rsidP="00830995"/>
    <w:p w:rsidR="00830995" w:rsidRDefault="00830995" w:rsidP="00830995">
      <w:pPr>
        <w:pStyle w:val="Text"/>
      </w:pPr>
    </w:p>
    <w:p w:rsidR="00830995" w:rsidRDefault="00830995" w:rsidP="00830995"/>
    <w:p w:rsidR="00830995" w:rsidRDefault="00830995" w:rsidP="00830995"/>
    <w:p w:rsidR="00830995" w:rsidRPr="00830995" w:rsidRDefault="00830995" w:rsidP="00830995">
      <w:pPr>
        <w:pStyle w:val="Text"/>
        <w:rPr>
          <w:b/>
        </w:rPr>
      </w:pPr>
    </w:p>
    <w:sectPr w:rsidR="00830995" w:rsidRPr="00830995" w:rsidSect="003A753A">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4655" w:rsidRDefault="007C4655" w:rsidP="00E55534">
      <w:r>
        <w:separator/>
      </w:r>
    </w:p>
  </w:endnote>
  <w:endnote w:type="continuationSeparator" w:id="0">
    <w:p w:rsidR="007C4655" w:rsidRDefault="007C4655"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venirNextLTPro-Bold">
    <w:panose1 w:val="020B0803020202020204"/>
    <w:charset w:val="00"/>
    <w:family w:val="swiss"/>
    <w:notTrueType/>
    <w:pitch w:val="default"/>
    <w:sig w:usb0="00000003" w:usb1="00000000" w:usb2="00000000" w:usb3="00000000" w:csb0="00000001" w:csb1="00000000"/>
  </w:font>
  <w:font w:name="AvenirNextLTPro-Medium">
    <w:panose1 w:val="020B0603020202020204"/>
    <w:charset w:val="EE"/>
    <w:family w:val="swiss"/>
    <w:notTrueType/>
    <w:pitch w:val="default"/>
    <w:sig w:usb0="00000005" w:usb1="00000000" w:usb2="00000000" w:usb3="00000000" w:csb0="00000002" w:csb1="00000000"/>
  </w:font>
  <w:font w:name="AvenirNextLTPro-Regular">
    <w:panose1 w:val="020B0503020202020204"/>
    <w:charset w:val="EE"/>
    <w:family w:val="swiss"/>
    <w:notTrueType/>
    <w:pitch w:val="default"/>
    <w:sig w:usb0="00000005" w:usb1="00000000" w:usb2="00000000" w:usb3="00000000" w:csb0="00000002"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8672AB">
                    <w:rPr>
                      <w:noProof/>
                    </w:rPr>
                    <w:t>05</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4655" w:rsidRDefault="007C4655" w:rsidP="00E55534">
      <w:r>
        <w:separator/>
      </w:r>
    </w:p>
  </w:footnote>
  <w:footnote w:type="continuationSeparator" w:id="0">
    <w:p w:rsidR="007C4655" w:rsidRDefault="007C4655"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eastAsia="de-DE"/>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1500pt;height:1500pt" o:bullet="t">
        <v:imagedata r:id="rId1" o:title="AZ_04a"/>
      </v:shape>
    </w:pict>
  </w:numPicBullet>
  <w:numPicBullet w:numPicBulletId="1">
    <w:pict>
      <v:shape id="_x0000_i1052"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4655"/>
    <w:rsid w:val="00042106"/>
    <w:rsid w:val="0005285B"/>
    <w:rsid w:val="00066D09"/>
    <w:rsid w:val="0009665C"/>
    <w:rsid w:val="000E2697"/>
    <w:rsid w:val="000F5A5E"/>
    <w:rsid w:val="00103205"/>
    <w:rsid w:val="0012026F"/>
    <w:rsid w:val="00132055"/>
    <w:rsid w:val="0014683F"/>
    <w:rsid w:val="0014694F"/>
    <w:rsid w:val="00182E81"/>
    <w:rsid w:val="001B16BB"/>
    <w:rsid w:val="001E4C0F"/>
    <w:rsid w:val="002034CE"/>
    <w:rsid w:val="00244981"/>
    <w:rsid w:val="00253A2E"/>
    <w:rsid w:val="002844EF"/>
    <w:rsid w:val="0029634D"/>
    <w:rsid w:val="002E1A94"/>
    <w:rsid w:val="002E765F"/>
    <w:rsid w:val="002F108B"/>
    <w:rsid w:val="002F2B81"/>
    <w:rsid w:val="0034191A"/>
    <w:rsid w:val="00343CC7"/>
    <w:rsid w:val="00384A08"/>
    <w:rsid w:val="003A753A"/>
    <w:rsid w:val="003E1CB6"/>
    <w:rsid w:val="003E3CF6"/>
    <w:rsid w:val="003E759F"/>
    <w:rsid w:val="00403373"/>
    <w:rsid w:val="00406C81"/>
    <w:rsid w:val="00412545"/>
    <w:rsid w:val="00430BB0"/>
    <w:rsid w:val="00463D7D"/>
    <w:rsid w:val="004649CA"/>
    <w:rsid w:val="00476F4D"/>
    <w:rsid w:val="004D580E"/>
    <w:rsid w:val="00506409"/>
    <w:rsid w:val="0051521E"/>
    <w:rsid w:val="00530E32"/>
    <w:rsid w:val="005711A3"/>
    <w:rsid w:val="00573B2B"/>
    <w:rsid w:val="005A4F04"/>
    <w:rsid w:val="005B1BF7"/>
    <w:rsid w:val="005B3697"/>
    <w:rsid w:val="005B5793"/>
    <w:rsid w:val="005F5057"/>
    <w:rsid w:val="006318C6"/>
    <w:rsid w:val="006330A2"/>
    <w:rsid w:val="0063493A"/>
    <w:rsid w:val="00642EB6"/>
    <w:rsid w:val="006B73C9"/>
    <w:rsid w:val="006F0994"/>
    <w:rsid w:val="006F21CC"/>
    <w:rsid w:val="006F7602"/>
    <w:rsid w:val="00722A17"/>
    <w:rsid w:val="00757B83"/>
    <w:rsid w:val="007658CA"/>
    <w:rsid w:val="00791A69"/>
    <w:rsid w:val="00794830"/>
    <w:rsid w:val="00797CAA"/>
    <w:rsid w:val="007C2658"/>
    <w:rsid w:val="007C4655"/>
    <w:rsid w:val="007D1070"/>
    <w:rsid w:val="007D5F08"/>
    <w:rsid w:val="007E20D0"/>
    <w:rsid w:val="00820315"/>
    <w:rsid w:val="00830995"/>
    <w:rsid w:val="00843B45"/>
    <w:rsid w:val="00847049"/>
    <w:rsid w:val="00863129"/>
    <w:rsid w:val="008672AB"/>
    <w:rsid w:val="008751F2"/>
    <w:rsid w:val="008C2DB2"/>
    <w:rsid w:val="008D4AE7"/>
    <w:rsid w:val="008D58C9"/>
    <w:rsid w:val="008D770E"/>
    <w:rsid w:val="0090337E"/>
    <w:rsid w:val="00935750"/>
    <w:rsid w:val="00961165"/>
    <w:rsid w:val="00996950"/>
    <w:rsid w:val="009A7E90"/>
    <w:rsid w:val="009C2378"/>
    <w:rsid w:val="009D016F"/>
    <w:rsid w:val="009E251D"/>
    <w:rsid w:val="00A15CE7"/>
    <w:rsid w:val="00A171F4"/>
    <w:rsid w:val="00A24EFC"/>
    <w:rsid w:val="00A50858"/>
    <w:rsid w:val="00A80677"/>
    <w:rsid w:val="00A861BC"/>
    <w:rsid w:val="00A977CE"/>
    <w:rsid w:val="00AD131F"/>
    <w:rsid w:val="00AF3B3A"/>
    <w:rsid w:val="00AF6569"/>
    <w:rsid w:val="00B041C0"/>
    <w:rsid w:val="00B06265"/>
    <w:rsid w:val="00B5695F"/>
    <w:rsid w:val="00B90F78"/>
    <w:rsid w:val="00B95910"/>
    <w:rsid w:val="00BA5313"/>
    <w:rsid w:val="00BD1058"/>
    <w:rsid w:val="00BF56B2"/>
    <w:rsid w:val="00C03396"/>
    <w:rsid w:val="00C1451A"/>
    <w:rsid w:val="00C457C3"/>
    <w:rsid w:val="00C644CA"/>
    <w:rsid w:val="00C73005"/>
    <w:rsid w:val="00CF36C9"/>
    <w:rsid w:val="00CF6F43"/>
    <w:rsid w:val="00D166AC"/>
    <w:rsid w:val="00D24067"/>
    <w:rsid w:val="00DE2940"/>
    <w:rsid w:val="00E008AF"/>
    <w:rsid w:val="00E0582B"/>
    <w:rsid w:val="00E14608"/>
    <w:rsid w:val="00E21E67"/>
    <w:rsid w:val="00E30EBF"/>
    <w:rsid w:val="00E52D70"/>
    <w:rsid w:val="00E55534"/>
    <w:rsid w:val="00E914D1"/>
    <w:rsid w:val="00F20920"/>
    <w:rsid w:val="00F56318"/>
    <w:rsid w:val="00F72D6A"/>
    <w:rsid w:val="00F82525"/>
    <w:rsid w:val="00F951DA"/>
    <w:rsid w:val="00F97FEA"/>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qFormat/>
    <w:rsid w:val="004649CA"/>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qFormat/>
    <w:rsid w:val="004649CA"/>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jpe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4.jpe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image" Target="media/image8.jpeg"/></Relationships>
</file>

<file path=word/_rels/header1.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2" Type="http://schemas.openxmlformats.org/officeDocument/2006/relationships/image" Target="media/image12.wmf"/><Relationship Id="rId1" Type="http://schemas.openxmlformats.org/officeDocument/2006/relationships/image" Target="media/image11.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mbH_Vorlage_neu.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AAAB26-D42F-497F-879A-6E59CB9951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GmbH_Vorlage_neu.dotx</Template>
  <TotalTime>0</TotalTime>
  <Pages>5</Pages>
  <Words>1144</Words>
  <Characters>7212</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8340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Erner Michael</dc:creator>
  <cp:lastModifiedBy>Schüler Angelika</cp:lastModifiedBy>
  <cp:revision>4</cp:revision>
  <dcterms:created xsi:type="dcterms:W3CDTF">2018-07-09T07:45:00Z</dcterms:created>
  <dcterms:modified xsi:type="dcterms:W3CDTF">2018-07-09T08:04:00Z</dcterms:modified>
</cp:coreProperties>
</file>